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8EC27" w14:textId="77777777" w:rsidR="002E1FA0" w:rsidRDefault="002E1FA0">
      <w:pPr>
        <w:keepNext/>
        <w:tabs>
          <w:tab w:val="left" w:pos="720"/>
        </w:tabs>
        <w:jc w:val="center"/>
        <w:rPr>
          <w:szCs w:val="24"/>
          <w:lang w:eastAsia="lt-LT"/>
        </w:rPr>
      </w:pPr>
    </w:p>
    <w:p w14:paraId="38DC4E60" w14:textId="7A89E57E" w:rsidR="002E1FA0" w:rsidRDefault="000C2D2C">
      <w:pPr>
        <w:keepNext/>
        <w:tabs>
          <w:tab w:val="left" w:pos="720"/>
        </w:tabs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KELMĖS MIESTO TERITORIJOS </w:t>
      </w:r>
      <w:r w:rsidR="00090057">
        <w:rPr>
          <w:b/>
          <w:bCs/>
          <w:szCs w:val="24"/>
        </w:rPr>
        <w:t xml:space="preserve">DALIES </w:t>
      </w:r>
      <w:r>
        <w:rPr>
          <w:b/>
          <w:bCs/>
          <w:szCs w:val="24"/>
        </w:rPr>
        <w:t>BENDROJO PLANO KOREGAVIMO PLANAVIMO DARBŲ PROGRAMA</w:t>
      </w:r>
    </w:p>
    <w:p w14:paraId="77880437" w14:textId="77777777" w:rsidR="002E1FA0" w:rsidRDefault="002E1FA0">
      <w:pPr>
        <w:keepNext/>
        <w:tabs>
          <w:tab w:val="left" w:pos="720"/>
        </w:tabs>
        <w:jc w:val="center"/>
        <w:rPr>
          <w:b/>
          <w:bCs/>
          <w:szCs w:val="24"/>
        </w:rPr>
      </w:pPr>
    </w:p>
    <w:p w14:paraId="26A57C14" w14:textId="0DD2FC92" w:rsidR="002E1FA0" w:rsidRPr="00D80A30" w:rsidRDefault="00C05AB8">
      <w:pPr>
        <w:jc w:val="both"/>
        <w:rPr>
          <w:szCs w:val="24"/>
          <w:lang w:eastAsia="lt-LT"/>
        </w:rPr>
      </w:pPr>
      <w:r>
        <w:rPr>
          <w:b/>
          <w:bCs/>
          <w:szCs w:val="24"/>
          <w:lang w:eastAsia="lt-LT"/>
        </w:rPr>
        <w:t>1. Planavimo organizatorius:</w:t>
      </w:r>
      <w:r>
        <w:rPr>
          <w:szCs w:val="24"/>
          <w:lang w:eastAsia="lt-LT"/>
        </w:rPr>
        <w:t xml:space="preserve"> </w:t>
      </w:r>
      <w:bookmarkStart w:id="0" w:name="_Hlk199763095"/>
      <w:r w:rsidR="003D2430">
        <w:rPr>
          <w:iCs/>
          <w:szCs w:val="24"/>
          <w:lang w:eastAsia="lt-LT"/>
        </w:rPr>
        <w:t>Kelmės</w:t>
      </w:r>
      <w:r>
        <w:rPr>
          <w:iCs/>
          <w:szCs w:val="24"/>
          <w:lang w:eastAsia="lt-LT"/>
        </w:rPr>
        <w:t xml:space="preserve"> rajono savivaldybės administracijos direktorius, </w:t>
      </w:r>
      <w:r w:rsidR="003D2430">
        <w:rPr>
          <w:iCs/>
          <w:szCs w:val="24"/>
          <w:lang w:eastAsia="lt-LT"/>
        </w:rPr>
        <w:t>Vytauto Didžiojo</w:t>
      </w:r>
      <w:r>
        <w:rPr>
          <w:iCs/>
          <w:szCs w:val="24"/>
          <w:lang w:eastAsia="lt-LT"/>
        </w:rPr>
        <w:t> g. </w:t>
      </w:r>
      <w:r w:rsidR="003D2430">
        <w:rPr>
          <w:iCs/>
          <w:szCs w:val="24"/>
          <w:lang w:eastAsia="lt-LT"/>
        </w:rPr>
        <w:t>58</w:t>
      </w:r>
      <w:r>
        <w:rPr>
          <w:iCs/>
          <w:szCs w:val="24"/>
          <w:lang w:eastAsia="lt-LT"/>
        </w:rPr>
        <w:t xml:space="preserve">, </w:t>
      </w:r>
      <w:r w:rsidR="000C2D2C">
        <w:rPr>
          <w:iCs/>
          <w:szCs w:val="24"/>
          <w:lang w:eastAsia="lt-LT"/>
        </w:rPr>
        <w:t>86143</w:t>
      </w:r>
      <w:r>
        <w:rPr>
          <w:iCs/>
          <w:szCs w:val="24"/>
          <w:lang w:eastAsia="lt-LT"/>
        </w:rPr>
        <w:t xml:space="preserve"> </w:t>
      </w:r>
      <w:r w:rsidR="003D2430">
        <w:rPr>
          <w:iCs/>
          <w:szCs w:val="24"/>
          <w:lang w:eastAsia="lt-LT"/>
        </w:rPr>
        <w:t>Kelmė</w:t>
      </w:r>
      <w:r>
        <w:rPr>
          <w:iCs/>
          <w:szCs w:val="24"/>
          <w:lang w:eastAsia="lt-LT"/>
        </w:rPr>
        <w:t>, tel. (</w:t>
      </w:r>
      <w:r w:rsidR="003D2430">
        <w:rPr>
          <w:iCs/>
          <w:szCs w:val="24"/>
          <w:lang w:eastAsia="lt-LT"/>
        </w:rPr>
        <w:t>0</w:t>
      </w:r>
      <w:r>
        <w:rPr>
          <w:iCs/>
          <w:szCs w:val="24"/>
          <w:lang w:eastAsia="lt-LT"/>
        </w:rPr>
        <w:t> 42</w:t>
      </w:r>
      <w:r w:rsidR="003D2430">
        <w:rPr>
          <w:iCs/>
          <w:szCs w:val="24"/>
          <w:lang w:eastAsia="lt-LT"/>
        </w:rPr>
        <w:t>7</w:t>
      </w:r>
      <w:r>
        <w:rPr>
          <w:iCs/>
          <w:szCs w:val="24"/>
          <w:lang w:eastAsia="lt-LT"/>
        </w:rPr>
        <w:t>) 6</w:t>
      </w:r>
      <w:r w:rsidR="003D2430">
        <w:rPr>
          <w:iCs/>
          <w:szCs w:val="24"/>
          <w:lang w:eastAsia="lt-LT"/>
        </w:rPr>
        <w:t>9</w:t>
      </w:r>
      <w:r>
        <w:rPr>
          <w:iCs/>
          <w:szCs w:val="24"/>
          <w:lang w:eastAsia="lt-LT"/>
        </w:rPr>
        <w:t> </w:t>
      </w:r>
      <w:r w:rsidR="003D2430">
        <w:rPr>
          <w:iCs/>
          <w:szCs w:val="24"/>
          <w:lang w:eastAsia="lt-LT"/>
        </w:rPr>
        <w:t>053</w:t>
      </w:r>
      <w:r>
        <w:rPr>
          <w:iCs/>
          <w:szCs w:val="24"/>
          <w:lang w:eastAsia="lt-LT"/>
        </w:rPr>
        <w:t xml:space="preserve">, el. p. </w:t>
      </w:r>
      <w:r w:rsidR="003D2430" w:rsidRPr="00D80A30">
        <w:rPr>
          <w:iCs/>
          <w:szCs w:val="24"/>
          <w:lang w:eastAsia="lt-LT"/>
        </w:rPr>
        <w:t>info</w:t>
      </w:r>
      <w:r w:rsidRPr="00D80A30">
        <w:rPr>
          <w:iCs/>
          <w:szCs w:val="24"/>
          <w:lang w:eastAsia="lt-LT"/>
        </w:rPr>
        <w:t>@</w:t>
      </w:r>
      <w:r w:rsidR="003D2430" w:rsidRPr="00D80A30">
        <w:rPr>
          <w:iCs/>
          <w:szCs w:val="24"/>
          <w:lang w:eastAsia="lt-LT"/>
        </w:rPr>
        <w:t>kelme</w:t>
      </w:r>
      <w:r w:rsidRPr="00D80A30">
        <w:rPr>
          <w:iCs/>
          <w:szCs w:val="24"/>
          <w:lang w:eastAsia="lt-LT"/>
        </w:rPr>
        <w:t>.lt</w:t>
      </w:r>
      <w:r>
        <w:rPr>
          <w:iCs/>
          <w:szCs w:val="24"/>
          <w:lang w:eastAsia="lt-LT"/>
        </w:rPr>
        <w:t xml:space="preserve">, </w:t>
      </w:r>
      <w:r>
        <w:rPr>
          <w:color w:val="000000"/>
          <w:szCs w:val="24"/>
          <w:lang w:eastAsia="lt-LT"/>
        </w:rPr>
        <w:t xml:space="preserve">savivaldybės interneto </w:t>
      </w:r>
      <w:r>
        <w:rPr>
          <w:szCs w:val="24"/>
          <w:lang w:eastAsia="lt-LT"/>
        </w:rPr>
        <w:t>svetainės ad</w:t>
      </w:r>
      <w:r>
        <w:rPr>
          <w:color w:val="000000"/>
          <w:szCs w:val="24"/>
          <w:lang w:eastAsia="lt-LT"/>
        </w:rPr>
        <w:t xml:space="preserve">resas </w:t>
      </w:r>
      <w:r w:rsidRPr="00D80A30">
        <w:rPr>
          <w:szCs w:val="24"/>
          <w:lang w:eastAsia="lt-LT"/>
        </w:rPr>
        <w:t>www.</w:t>
      </w:r>
      <w:r w:rsidR="003D2430" w:rsidRPr="00D80A30">
        <w:rPr>
          <w:szCs w:val="24"/>
          <w:lang w:eastAsia="lt-LT"/>
        </w:rPr>
        <w:t>kelme</w:t>
      </w:r>
      <w:r w:rsidRPr="00D80A30">
        <w:rPr>
          <w:szCs w:val="24"/>
          <w:lang w:eastAsia="lt-LT"/>
        </w:rPr>
        <w:t>.lt.</w:t>
      </w:r>
    </w:p>
    <w:bookmarkEnd w:id="0"/>
    <w:p w14:paraId="577FA0AF" w14:textId="77777777" w:rsidR="002E1FA0" w:rsidRDefault="002E1FA0">
      <w:pPr>
        <w:jc w:val="both"/>
        <w:rPr>
          <w:szCs w:val="24"/>
          <w:lang w:eastAsia="lt-LT"/>
        </w:rPr>
      </w:pPr>
    </w:p>
    <w:p w14:paraId="50411B09" w14:textId="77777777" w:rsidR="00D80A30" w:rsidRPr="00D80A30" w:rsidRDefault="00C05AB8" w:rsidP="00D80A30">
      <w:pPr>
        <w:jc w:val="both"/>
        <w:rPr>
          <w:szCs w:val="24"/>
          <w:lang w:eastAsia="lt-LT"/>
        </w:rPr>
      </w:pPr>
      <w:r>
        <w:rPr>
          <w:b/>
          <w:szCs w:val="24"/>
          <w:lang w:eastAsia="lt-LT"/>
        </w:rPr>
        <w:t xml:space="preserve">2. Planavimo iniciatorius: </w:t>
      </w:r>
      <w:r w:rsidR="00D80A30">
        <w:rPr>
          <w:iCs/>
          <w:szCs w:val="24"/>
          <w:lang w:eastAsia="lt-LT"/>
        </w:rPr>
        <w:t xml:space="preserve">Kelmės rajono savivaldybės administracijos direktorius, Vytauto Didžiojo g. 58, 86143 Kelmė, tel. (0 427) 69 053, el. p. </w:t>
      </w:r>
      <w:r w:rsidR="00D80A30" w:rsidRPr="00D80A30">
        <w:rPr>
          <w:iCs/>
          <w:szCs w:val="24"/>
          <w:lang w:eastAsia="lt-LT"/>
        </w:rPr>
        <w:t>info@kelme.lt</w:t>
      </w:r>
      <w:r w:rsidR="00D80A30">
        <w:rPr>
          <w:iCs/>
          <w:szCs w:val="24"/>
          <w:lang w:eastAsia="lt-LT"/>
        </w:rPr>
        <w:t xml:space="preserve">, </w:t>
      </w:r>
      <w:r w:rsidR="00D80A30">
        <w:rPr>
          <w:color w:val="000000"/>
          <w:szCs w:val="24"/>
          <w:lang w:eastAsia="lt-LT"/>
        </w:rPr>
        <w:t xml:space="preserve">savivaldybės interneto </w:t>
      </w:r>
      <w:r w:rsidR="00D80A30">
        <w:rPr>
          <w:szCs w:val="24"/>
          <w:lang w:eastAsia="lt-LT"/>
        </w:rPr>
        <w:t>svetainės ad</w:t>
      </w:r>
      <w:r w:rsidR="00D80A30">
        <w:rPr>
          <w:color w:val="000000"/>
          <w:szCs w:val="24"/>
          <w:lang w:eastAsia="lt-LT"/>
        </w:rPr>
        <w:t xml:space="preserve">resas </w:t>
      </w:r>
      <w:r w:rsidR="00D80A30" w:rsidRPr="00D80A30">
        <w:rPr>
          <w:szCs w:val="24"/>
          <w:lang w:eastAsia="lt-LT"/>
        </w:rPr>
        <w:t>www.kelme.lt.</w:t>
      </w:r>
    </w:p>
    <w:p w14:paraId="15382FDC" w14:textId="77777777" w:rsidR="002E1FA0" w:rsidRDefault="002E1FA0">
      <w:pPr>
        <w:shd w:val="clear" w:color="auto" w:fill="FFFFFF"/>
        <w:jc w:val="both"/>
        <w:rPr>
          <w:b/>
          <w:szCs w:val="24"/>
          <w:lang w:eastAsia="lt-LT"/>
        </w:rPr>
      </w:pPr>
    </w:p>
    <w:p w14:paraId="50D36279" w14:textId="1EEC887F" w:rsidR="002E1FA0" w:rsidRDefault="00C05AB8">
      <w:pPr>
        <w:jc w:val="both"/>
        <w:rPr>
          <w:szCs w:val="24"/>
          <w:lang w:eastAsia="lt-LT"/>
        </w:rPr>
      </w:pPr>
      <w:r>
        <w:rPr>
          <w:b/>
          <w:szCs w:val="24"/>
          <w:lang w:eastAsia="lt-LT"/>
        </w:rPr>
        <w:t>3. Planuojama teritorija:</w:t>
      </w:r>
      <w:r>
        <w:rPr>
          <w:szCs w:val="24"/>
          <w:lang w:eastAsia="lt-LT"/>
        </w:rPr>
        <w:t xml:space="preserve"> žemės sklypas (unikalus Nr. </w:t>
      </w:r>
      <w:r w:rsidR="000C2D2C">
        <w:rPr>
          <w:szCs w:val="24"/>
        </w:rPr>
        <w:t>5456-0001-0159</w:t>
      </w:r>
      <w:r>
        <w:rPr>
          <w:szCs w:val="24"/>
          <w:lang w:eastAsia="lt-LT"/>
        </w:rPr>
        <w:t xml:space="preserve">), esantis </w:t>
      </w:r>
      <w:r w:rsidR="000C2D2C">
        <w:rPr>
          <w:szCs w:val="24"/>
          <w:lang w:eastAsia="lt-LT"/>
        </w:rPr>
        <w:t>Serbentų</w:t>
      </w:r>
      <w:r>
        <w:rPr>
          <w:szCs w:val="24"/>
          <w:lang w:eastAsia="lt-LT"/>
        </w:rPr>
        <w:t> g. </w:t>
      </w:r>
      <w:r w:rsidR="000C2D2C">
        <w:rPr>
          <w:szCs w:val="24"/>
          <w:lang w:eastAsia="lt-LT"/>
        </w:rPr>
        <w:t>8</w:t>
      </w:r>
      <w:r>
        <w:rPr>
          <w:szCs w:val="24"/>
          <w:lang w:eastAsia="lt-LT"/>
        </w:rPr>
        <w:t xml:space="preserve">, </w:t>
      </w:r>
      <w:r w:rsidR="00B71223">
        <w:rPr>
          <w:szCs w:val="24"/>
          <w:lang w:eastAsia="lt-LT"/>
        </w:rPr>
        <w:t xml:space="preserve">Paverpenio k., </w:t>
      </w:r>
      <w:r w:rsidR="000C2D2C">
        <w:rPr>
          <w:szCs w:val="24"/>
          <w:lang w:eastAsia="lt-LT"/>
        </w:rPr>
        <w:t>Kelmės</w:t>
      </w:r>
      <w:r>
        <w:rPr>
          <w:szCs w:val="24"/>
          <w:lang w:eastAsia="lt-LT"/>
        </w:rPr>
        <w:t xml:space="preserve"> </w:t>
      </w:r>
      <w:r w:rsidR="00B71223">
        <w:rPr>
          <w:szCs w:val="24"/>
          <w:lang w:eastAsia="lt-LT"/>
        </w:rPr>
        <w:t>r</w:t>
      </w:r>
      <w:r>
        <w:rPr>
          <w:szCs w:val="24"/>
          <w:lang w:eastAsia="lt-LT"/>
        </w:rPr>
        <w:t>.</w:t>
      </w:r>
      <w:r w:rsidR="000B6AC2">
        <w:rPr>
          <w:szCs w:val="24"/>
          <w:lang w:eastAsia="lt-LT"/>
        </w:rPr>
        <w:t>,</w:t>
      </w:r>
      <w:r>
        <w:rPr>
          <w:szCs w:val="24"/>
          <w:lang w:eastAsia="lt-LT"/>
        </w:rPr>
        <w:t xml:space="preserve"> </w:t>
      </w:r>
      <w:r w:rsidR="000C2D2C">
        <w:rPr>
          <w:szCs w:val="24"/>
          <w:lang w:eastAsia="lt-LT"/>
        </w:rPr>
        <w:t>teritorija, esanti Serbentų g. Kelmės m. šalia civilinių kapinių</w:t>
      </w:r>
      <w:r w:rsidR="009723BB">
        <w:rPr>
          <w:szCs w:val="24"/>
          <w:lang w:eastAsia="lt-LT"/>
        </w:rPr>
        <w:t>,</w:t>
      </w:r>
      <w:r w:rsidR="000B6AC2" w:rsidRPr="000B6AC2">
        <w:rPr>
          <w:szCs w:val="24"/>
          <w:lang w:eastAsia="lt-LT"/>
        </w:rPr>
        <w:t xml:space="preserve"> </w:t>
      </w:r>
      <w:r w:rsidR="000B6AC2">
        <w:rPr>
          <w:szCs w:val="24"/>
          <w:lang w:eastAsia="lt-LT"/>
        </w:rPr>
        <w:t xml:space="preserve">žemės sklypas (unikalus Nr. </w:t>
      </w:r>
      <w:r w:rsidR="000B6AC2">
        <w:rPr>
          <w:szCs w:val="24"/>
        </w:rPr>
        <w:t>5456-0001-0159</w:t>
      </w:r>
      <w:r w:rsidR="000B6AC2">
        <w:rPr>
          <w:szCs w:val="24"/>
          <w:lang w:eastAsia="lt-LT"/>
        </w:rPr>
        <w:t>), esantis A. Mackevičiaus g. 19,  Kelmės m.</w:t>
      </w:r>
      <w:r w:rsidR="009723BB">
        <w:rPr>
          <w:szCs w:val="24"/>
          <w:lang w:eastAsia="lt-LT"/>
        </w:rPr>
        <w:t>, žemės sklypas (unikalus Nr. 4400-5818-4222), esantis B. Laucevičiaus 2A, Kelmės m.</w:t>
      </w:r>
      <w:r w:rsidR="000B6AC2">
        <w:rPr>
          <w:szCs w:val="24"/>
          <w:lang w:eastAsia="lt-LT"/>
        </w:rPr>
        <w:t xml:space="preserve"> </w:t>
      </w:r>
      <w:r>
        <w:rPr>
          <w:szCs w:val="24"/>
          <w:lang w:eastAsia="lt-LT"/>
        </w:rPr>
        <w:t>(pridedam</w:t>
      </w:r>
      <w:r w:rsidR="00B71223">
        <w:rPr>
          <w:szCs w:val="24"/>
          <w:lang w:eastAsia="lt-LT"/>
        </w:rPr>
        <w:t>os</w:t>
      </w:r>
      <w:r>
        <w:rPr>
          <w:szCs w:val="24"/>
          <w:lang w:eastAsia="lt-LT"/>
        </w:rPr>
        <w:t xml:space="preserve"> nagrinėjam</w:t>
      </w:r>
      <w:r w:rsidR="000C2D2C">
        <w:rPr>
          <w:szCs w:val="24"/>
          <w:lang w:eastAsia="lt-LT"/>
        </w:rPr>
        <w:t>ų</w:t>
      </w:r>
      <w:r>
        <w:rPr>
          <w:szCs w:val="24"/>
          <w:lang w:eastAsia="lt-LT"/>
        </w:rPr>
        <w:t xml:space="preserve"> teritorij</w:t>
      </w:r>
      <w:r w:rsidR="000C2D2C">
        <w:rPr>
          <w:szCs w:val="24"/>
          <w:lang w:eastAsia="lt-LT"/>
        </w:rPr>
        <w:t>ų</w:t>
      </w:r>
      <w:r>
        <w:rPr>
          <w:szCs w:val="24"/>
          <w:lang w:eastAsia="lt-LT"/>
        </w:rPr>
        <w:t xml:space="preserve"> schem</w:t>
      </w:r>
      <w:r w:rsidR="000C2D2C">
        <w:rPr>
          <w:szCs w:val="24"/>
          <w:lang w:eastAsia="lt-LT"/>
        </w:rPr>
        <w:t>os</w:t>
      </w:r>
      <w:r>
        <w:rPr>
          <w:szCs w:val="24"/>
          <w:lang w:eastAsia="lt-LT"/>
        </w:rPr>
        <w:t>).</w:t>
      </w:r>
    </w:p>
    <w:p w14:paraId="6A1EF3F1" w14:textId="77777777" w:rsidR="002E1FA0" w:rsidRDefault="002E1FA0">
      <w:pPr>
        <w:jc w:val="both"/>
        <w:rPr>
          <w:szCs w:val="24"/>
          <w:lang w:eastAsia="lt-LT"/>
        </w:rPr>
      </w:pPr>
    </w:p>
    <w:p w14:paraId="14924E61" w14:textId="31C45B0A" w:rsidR="002E1FA0" w:rsidRDefault="00C05AB8">
      <w:pPr>
        <w:jc w:val="both"/>
        <w:rPr>
          <w:szCs w:val="24"/>
          <w:lang w:eastAsia="lt-LT"/>
        </w:rPr>
      </w:pPr>
      <w:r>
        <w:rPr>
          <w:b/>
          <w:bCs/>
          <w:szCs w:val="24"/>
          <w:lang w:eastAsia="lt-LT"/>
        </w:rPr>
        <w:t>4. Planuojam</w:t>
      </w:r>
      <w:r w:rsidR="003D2430">
        <w:rPr>
          <w:b/>
          <w:bCs/>
          <w:szCs w:val="24"/>
          <w:lang w:eastAsia="lt-LT"/>
        </w:rPr>
        <w:t>ų</w:t>
      </w:r>
      <w:r>
        <w:rPr>
          <w:b/>
          <w:bCs/>
          <w:szCs w:val="24"/>
          <w:lang w:eastAsia="lt-LT"/>
        </w:rPr>
        <w:t xml:space="preserve"> teritorij</w:t>
      </w:r>
      <w:r w:rsidR="003D2430">
        <w:rPr>
          <w:b/>
          <w:bCs/>
          <w:szCs w:val="24"/>
          <w:lang w:eastAsia="lt-LT"/>
        </w:rPr>
        <w:t>ų</w:t>
      </w:r>
      <w:r>
        <w:rPr>
          <w:b/>
          <w:bCs/>
          <w:szCs w:val="24"/>
          <w:lang w:eastAsia="lt-LT"/>
        </w:rPr>
        <w:t xml:space="preserve"> plotas</w:t>
      </w:r>
      <w:r>
        <w:rPr>
          <w:szCs w:val="24"/>
          <w:lang w:eastAsia="lt-LT"/>
        </w:rPr>
        <w:t xml:space="preserve">: apie </w:t>
      </w:r>
      <w:r w:rsidR="009723BB">
        <w:rPr>
          <w:szCs w:val="24"/>
          <w:lang w:eastAsia="lt-LT"/>
        </w:rPr>
        <w:t xml:space="preserve">3 </w:t>
      </w:r>
      <w:r>
        <w:rPr>
          <w:szCs w:val="24"/>
          <w:lang w:eastAsia="lt-LT"/>
        </w:rPr>
        <w:t>ha.</w:t>
      </w:r>
    </w:p>
    <w:p w14:paraId="3E76381F" w14:textId="77777777" w:rsidR="002E1FA0" w:rsidRDefault="002E1FA0">
      <w:pPr>
        <w:jc w:val="both"/>
        <w:rPr>
          <w:szCs w:val="24"/>
          <w:lang w:eastAsia="lt-LT"/>
        </w:rPr>
      </w:pPr>
    </w:p>
    <w:p w14:paraId="26A57C1D" w14:textId="19EAA493" w:rsidR="002E1FA0" w:rsidRDefault="00C05AB8">
      <w:pPr>
        <w:jc w:val="both"/>
        <w:rPr>
          <w:bCs/>
          <w:szCs w:val="24"/>
          <w:lang w:eastAsia="lt-LT"/>
        </w:rPr>
      </w:pPr>
      <w:r>
        <w:rPr>
          <w:b/>
          <w:szCs w:val="24"/>
          <w:lang w:eastAsia="lt-LT"/>
        </w:rPr>
        <w:t xml:space="preserve">5. Planavimo rūšis: </w:t>
      </w:r>
      <w:r>
        <w:rPr>
          <w:bCs/>
          <w:szCs w:val="24"/>
          <w:lang w:eastAsia="lt-LT"/>
        </w:rPr>
        <w:t>kompleksinis teritorijų planavimas.</w:t>
      </w:r>
    </w:p>
    <w:p w14:paraId="24E2A170" w14:textId="77777777" w:rsidR="002E1FA0" w:rsidRDefault="002E1FA0">
      <w:pPr>
        <w:jc w:val="both"/>
        <w:rPr>
          <w:bCs/>
          <w:szCs w:val="24"/>
          <w:lang w:eastAsia="lt-LT"/>
        </w:rPr>
      </w:pPr>
    </w:p>
    <w:p w14:paraId="26A57C20" w14:textId="5B0BC3E3" w:rsidR="002E1FA0" w:rsidRDefault="00C05AB8">
      <w:pPr>
        <w:jc w:val="both"/>
        <w:rPr>
          <w:bCs/>
          <w:szCs w:val="24"/>
          <w:lang w:eastAsia="lt-LT"/>
        </w:rPr>
      </w:pPr>
      <w:r>
        <w:rPr>
          <w:b/>
          <w:szCs w:val="24"/>
          <w:lang w:eastAsia="lt-LT"/>
        </w:rPr>
        <w:t xml:space="preserve">6. Planavimo lygmuo: </w:t>
      </w:r>
      <w:r>
        <w:rPr>
          <w:bCs/>
          <w:szCs w:val="24"/>
          <w:lang w:eastAsia="lt-LT"/>
        </w:rPr>
        <w:t>vietovės.</w:t>
      </w:r>
    </w:p>
    <w:p w14:paraId="3BBF2944" w14:textId="77777777" w:rsidR="002E1FA0" w:rsidRDefault="002E1FA0">
      <w:pPr>
        <w:jc w:val="both"/>
        <w:rPr>
          <w:bCs/>
          <w:szCs w:val="24"/>
          <w:lang w:eastAsia="lt-LT"/>
        </w:rPr>
      </w:pPr>
    </w:p>
    <w:p w14:paraId="274CC3EF" w14:textId="501D2159" w:rsidR="002E1FA0" w:rsidRDefault="00C05AB8" w:rsidP="00090057">
      <w:pPr>
        <w:pStyle w:val="Sraopastraipa"/>
        <w:tabs>
          <w:tab w:val="left" w:pos="1134"/>
          <w:tab w:val="left" w:pos="1560"/>
        </w:tabs>
        <w:ind w:left="0"/>
        <w:jc w:val="both"/>
      </w:pPr>
      <w:r>
        <w:rPr>
          <w:b/>
          <w:bCs/>
        </w:rPr>
        <w:t xml:space="preserve">7. Planavimo tikslas: </w:t>
      </w:r>
      <w:r w:rsidR="00050055" w:rsidRPr="00050055">
        <w:rPr>
          <w:color w:val="000000"/>
        </w:rPr>
        <w:t xml:space="preserve">koreguoti Bendrojo plano sprendinius Kelmės miesto teritorijos dalyje: miesto dalies (rajonų) centro funkcinėje zonoje (indeksas – GM3), esančioje žemės sklype (unikalus Nr. 5456-0001-0159) ar jo dalies funkcinėje zonoje, keičiant į funkcinę zoną, kurioje galima gamybinė veikla ir tam skirti statiniai/pastatai, tikslinant koreguojamos teritorijos tvarkymo ir naudojimo reikalavimus; intensyviai naudojamų želdynų funkcinėje zonoje (indeksas – </w:t>
      </w:r>
      <w:proofErr w:type="spellStart"/>
      <w:r w:rsidR="00050055" w:rsidRPr="00050055">
        <w:rPr>
          <w:color w:val="000000"/>
        </w:rPr>
        <w:t>BZi</w:t>
      </w:r>
      <w:proofErr w:type="spellEnd"/>
      <w:r w:rsidR="00050055" w:rsidRPr="00050055">
        <w:rPr>
          <w:color w:val="000000"/>
        </w:rPr>
        <w:t>), esančioje Serbentų g. Kelmės m. šalia civilinių kapinių, keičiant į funkcinę zoną, kurioje galima komercinė veikla, tikslinant koreguojamos teritorijos tvarkymo ir naudojimo reikalavimus; paslaugų funkcinėje zonoje (indeksas – KD3), esančioje žemės sklype (unikalus Nr. 5422-0005-0170) ar jo dalies funkcinėje zonoje, keičiant į miesto dalies (rajonų) centro funkcinę zoną, kurioje galima gyvenamoji teritorija, komercinė ir visuomeninė veikla ir tam skirti statiniai/pastatai, tikslinant koreguojamos teritorijos tvarkymo ir naudojimo reikalavimus, patikslinti reikalavimus išorinei vaizdinei reklamai; koreguoti Bendrojo plano sprendinius Kelmės miesto teritorijos dalyje – socialinės infrastruktūros zonoje (indeksas – SI4), esančiame žemės sklype (unikalus Nr.4 400-5818-4222) ar jo dalies funkcinėje zonoje, keičiant į miesto dalies (rajonų) centro funkcinę zoną, kurioje galima gyvenamoji teritorija, komercinė ir visuomeninė veikla ir tam skirti statiniai/pastatai, tikslinat koreguojamos teritorijos tvarkymo ir naudojimo reglamentus.</w:t>
      </w:r>
      <w:r w:rsidR="000B6AC2" w:rsidRPr="000B6AC2">
        <w:rPr>
          <w:color w:val="000000"/>
        </w:rPr>
        <w:t>.</w:t>
      </w:r>
    </w:p>
    <w:p w14:paraId="1F097A2D" w14:textId="77777777" w:rsidR="002E1FA0" w:rsidRDefault="002E1FA0">
      <w:pPr>
        <w:jc w:val="both"/>
        <w:rPr>
          <w:szCs w:val="24"/>
        </w:rPr>
      </w:pPr>
    </w:p>
    <w:p w14:paraId="26A57C24" w14:textId="0A7AC17E" w:rsidR="002E1FA0" w:rsidRDefault="00C05AB8">
      <w:pPr>
        <w:jc w:val="both"/>
        <w:rPr>
          <w:rFonts w:eastAsia="Lucida Sans Unicode" w:cs="Tahoma"/>
          <w:lang w:eastAsia="lt-LT"/>
        </w:rPr>
      </w:pPr>
      <w:r>
        <w:rPr>
          <w:rFonts w:eastAsia="Lucida Sans Unicode" w:cs="Tahoma"/>
          <w:b/>
          <w:bCs/>
          <w:lang w:eastAsia="lt-LT"/>
        </w:rPr>
        <w:t>8. Planavimo uždaviniai:</w:t>
      </w:r>
      <w:r>
        <w:rPr>
          <w:rFonts w:eastAsia="Lucida Sans Unicode" w:cs="Tahoma"/>
          <w:lang w:eastAsia="lt-LT"/>
        </w:rPr>
        <w:t xml:space="preserve"> nustatyti teritorijos naudojimo tipą ir teritorijos naudojimo reglamentą nepažeidžiant teisės aktų reikalavimų ir </w:t>
      </w:r>
      <w:r w:rsidR="00FF4488">
        <w:rPr>
          <w:rFonts w:eastAsia="Lucida Sans Unicode" w:cs="Tahoma"/>
          <w:lang w:eastAsia="lt-LT"/>
        </w:rPr>
        <w:t>Kelmės</w:t>
      </w:r>
      <w:r>
        <w:rPr>
          <w:rFonts w:eastAsia="Lucida Sans Unicode" w:cs="Tahoma"/>
          <w:lang w:eastAsia="lt-LT"/>
        </w:rPr>
        <w:t xml:space="preserve"> miesto teritorijos bendrojo plano sprendinių</w:t>
      </w:r>
      <w:r w:rsidR="00090057">
        <w:rPr>
          <w:rFonts w:eastAsia="Lucida Sans Unicode" w:cs="Tahoma"/>
          <w:lang w:eastAsia="lt-LT"/>
        </w:rPr>
        <w:t xml:space="preserve">; detalizuoti bendrajame plane nustatytus teritorijos erdvinės struktūros elementus (nustatomos atskirųjų želdynų ribos, viešosios erdvės ir kita); </w:t>
      </w:r>
      <w:r w:rsidR="00742EFE">
        <w:rPr>
          <w:rFonts w:eastAsia="Lucida Sans Unicode" w:cs="Tahoma"/>
          <w:lang w:eastAsia="lt-LT"/>
        </w:rPr>
        <w:t xml:space="preserve">suformuoti planavimo lygmenį atitinkančias teritorijos funkcinio ir erdvinio vystymo kryptis; </w:t>
      </w:r>
      <w:r w:rsidR="00090057">
        <w:rPr>
          <w:rFonts w:eastAsia="Lucida Sans Unicode" w:cs="Tahoma"/>
          <w:lang w:eastAsia="lt-LT"/>
        </w:rPr>
        <w:t>nustatyti planuojamos teritorijos aprūpinimo inžineriniais tinklais būdus ir susisiekimo komunikacijas</w:t>
      </w:r>
      <w:r w:rsidR="00742EFE">
        <w:rPr>
          <w:rFonts w:eastAsia="Lucida Sans Unicode" w:cs="Tahoma"/>
          <w:lang w:eastAsia="lt-LT"/>
        </w:rPr>
        <w:t>.</w:t>
      </w:r>
    </w:p>
    <w:p w14:paraId="09E7A9EC" w14:textId="77777777" w:rsidR="002E1FA0" w:rsidRDefault="002E1FA0">
      <w:pPr>
        <w:jc w:val="both"/>
        <w:rPr>
          <w:b/>
          <w:bCs/>
          <w:szCs w:val="24"/>
        </w:rPr>
      </w:pPr>
    </w:p>
    <w:p w14:paraId="26A57C2A" w14:textId="47A9CF92" w:rsidR="002E1FA0" w:rsidRDefault="00C05AB8">
      <w:pPr>
        <w:jc w:val="both"/>
        <w:rPr>
          <w:bCs/>
          <w:szCs w:val="24"/>
        </w:rPr>
      </w:pPr>
      <w:r>
        <w:rPr>
          <w:b/>
          <w:bCs/>
          <w:szCs w:val="24"/>
        </w:rPr>
        <w:t xml:space="preserve">9. Tyrimai ir galimybių studijos: </w:t>
      </w:r>
      <w:r>
        <w:rPr>
          <w:bCs/>
          <w:szCs w:val="24"/>
        </w:rPr>
        <w:t>neatliekamos.</w:t>
      </w:r>
    </w:p>
    <w:p w14:paraId="0217FBC6" w14:textId="77777777" w:rsidR="002E1FA0" w:rsidRDefault="002E1FA0">
      <w:pPr>
        <w:jc w:val="both"/>
        <w:rPr>
          <w:b/>
          <w:bCs/>
          <w:szCs w:val="24"/>
        </w:rPr>
      </w:pPr>
    </w:p>
    <w:p w14:paraId="227F4EB6" w14:textId="320A3CDA" w:rsidR="002E1FA0" w:rsidRDefault="00C05AB8">
      <w:pPr>
        <w:jc w:val="both"/>
        <w:rPr>
          <w:szCs w:val="24"/>
          <w:lang w:eastAsia="lt-LT"/>
        </w:rPr>
      </w:pPr>
      <w:r>
        <w:rPr>
          <w:rFonts w:eastAsia="Calibri"/>
          <w:b/>
          <w:szCs w:val="24"/>
          <w:lang w:eastAsia="lt-LT"/>
        </w:rPr>
        <w:t xml:space="preserve">10. </w:t>
      </w:r>
      <w:r>
        <w:rPr>
          <w:b/>
          <w:bCs/>
          <w:szCs w:val="24"/>
          <w:lang w:eastAsia="lt-LT"/>
        </w:rPr>
        <w:t xml:space="preserve">Planavimo proceso etapai: </w:t>
      </w:r>
      <w:r>
        <w:rPr>
          <w:szCs w:val="24"/>
          <w:lang w:eastAsia="lt-LT"/>
        </w:rPr>
        <w:t>parengiamasis, rengimo ir baigiamasis.</w:t>
      </w:r>
    </w:p>
    <w:p w14:paraId="60B2A97B" w14:textId="77777777" w:rsidR="002E1FA0" w:rsidRDefault="002E1FA0">
      <w:pPr>
        <w:jc w:val="both"/>
        <w:rPr>
          <w:rFonts w:eastAsia="Calibri"/>
          <w:szCs w:val="24"/>
          <w:lang w:eastAsia="lt-LT"/>
        </w:rPr>
      </w:pPr>
    </w:p>
    <w:p w14:paraId="26A57C2C" w14:textId="33489CCA" w:rsidR="002E1FA0" w:rsidRPr="00090057" w:rsidRDefault="00C05AB8">
      <w:pPr>
        <w:jc w:val="both"/>
        <w:rPr>
          <w:rFonts w:eastAsia="Calibri"/>
          <w:bCs/>
          <w:szCs w:val="24"/>
          <w:lang w:eastAsia="lt-LT"/>
        </w:rPr>
      </w:pPr>
      <w:r>
        <w:rPr>
          <w:rFonts w:eastAsia="Calibri"/>
          <w:b/>
          <w:szCs w:val="24"/>
          <w:lang w:eastAsia="lt-LT"/>
        </w:rPr>
        <w:lastRenderedPageBreak/>
        <w:t xml:space="preserve">11. Strateginio pasekmių aplinkai vertinimo atlikimo būtinumas: </w:t>
      </w:r>
      <w:r w:rsidR="00090057" w:rsidRPr="00090057">
        <w:rPr>
          <w:rFonts w:eastAsia="Calibri"/>
          <w:bCs/>
          <w:szCs w:val="24"/>
          <w:lang w:eastAsia="lt-LT"/>
        </w:rPr>
        <w:t>Planų ir programų SPAV tvarkos apraše, patvirtintame Lietuvos Respublikos Vyriausybės 2014 m. gruodžio 23 d. nutarimu Nr</w:t>
      </w:r>
      <w:r w:rsidR="00090057">
        <w:rPr>
          <w:rFonts w:eastAsia="Calibri"/>
          <w:bCs/>
          <w:szCs w:val="24"/>
          <w:lang w:eastAsia="lt-LT"/>
        </w:rPr>
        <w:t>.</w:t>
      </w:r>
      <w:r w:rsidR="00090057" w:rsidRPr="00090057">
        <w:rPr>
          <w:rFonts w:eastAsia="Calibri"/>
          <w:bCs/>
          <w:szCs w:val="24"/>
          <w:lang w:eastAsia="lt-LT"/>
        </w:rPr>
        <w:t> 1467, numatytais atvejais.</w:t>
      </w:r>
    </w:p>
    <w:p w14:paraId="26A57C3D" w14:textId="32807FD3" w:rsidR="002E1FA0" w:rsidRDefault="00C05AB8">
      <w:pPr>
        <w:jc w:val="both"/>
        <w:rPr>
          <w:bCs/>
          <w:szCs w:val="24"/>
          <w:lang w:eastAsia="lt-LT"/>
        </w:rPr>
      </w:pPr>
      <w:r>
        <w:rPr>
          <w:b/>
          <w:bCs/>
          <w:szCs w:val="24"/>
          <w:lang w:eastAsia="lt-LT"/>
        </w:rPr>
        <w:t xml:space="preserve">12. Koncepcijos rengimas: </w:t>
      </w:r>
      <w:r>
        <w:rPr>
          <w:szCs w:val="24"/>
          <w:lang w:eastAsia="lt-LT"/>
        </w:rPr>
        <w:t>neren</w:t>
      </w:r>
      <w:r>
        <w:rPr>
          <w:bCs/>
          <w:szCs w:val="24"/>
          <w:lang w:eastAsia="lt-LT"/>
        </w:rPr>
        <w:t>giama.</w:t>
      </w:r>
    </w:p>
    <w:p w14:paraId="232E075C" w14:textId="77777777" w:rsidR="002E1FA0" w:rsidRDefault="002E1FA0">
      <w:pPr>
        <w:jc w:val="both"/>
        <w:rPr>
          <w:bCs/>
          <w:szCs w:val="24"/>
          <w:lang w:eastAsia="lt-LT"/>
        </w:rPr>
      </w:pPr>
    </w:p>
    <w:p w14:paraId="4C24394D" w14:textId="2E945F24" w:rsidR="00742EFE" w:rsidRDefault="00C05AB8">
      <w:pPr>
        <w:jc w:val="both"/>
        <w:rPr>
          <w:bCs/>
          <w:szCs w:val="24"/>
          <w:lang w:eastAsia="lt-LT"/>
        </w:rPr>
      </w:pPr>
      <w:r>
        <w:rPr>
          <w:b/>
          <w:szCs w:val="24"/>
          <w:lang w:eastAsia="lt-LT"/>
        </w:rPr>
        <w:t>13. Derinimo procedūra</w:t>
      </w:r>
      <w:r>
        <w:rPr>
          <w:bCs/>
          <w:szCs w:val="24"/>
          <w:lang w:eastAsia="lt-LT"/>
        </w:rPr>
        <w:t>: bendrojo plano koregavimo sprendiniai derinami su planavimo sąlygas išdavusiomis institucijomis Teritorijų planavimo komisijoje.</w:t>
      </w:r>
    </w:p>
    <w:p w14:paraId="7A289A78" w14:textId="77777777" w:rsidR="002E1FA0" w:rsidRDefault="002E1FA0">
      <w:pPr>
        <w:jc w:val="both"/>
        <w:rPr>
          <w:bCs/>
          <w:szCs w:val="24"/>
          <w:lang w:eastAsia="lt-LT"/>
        </w:rPr>
      </w:pPr>
    </w:p>
    <w:p w14:paraId="26A57C3E" w14:textId="54C1D7EB" w:rsidR="002E1FA0" w:rsidRDefault="00C05AB8">
      <w:pPr>
        <w:suppressAutoHyphens/>
        <w:jc w:val="both"/>
        <w:rPr>
          <w:b/>
          <w:bCs/>
          <w:szCs w:val="24"/>
          <w:lang w:eastAsia="ar-SA"/>
        </w:rPr>
      </w:pPr>
      <w:r>
        <w:rPr>
          <w:b/>
          <w:bCs/>
          <w:szCs w:val="24"/>
          <w:lang w:eastAsia="ar-SA"/>
        </w:rPr>
        <w:t>14. Kiti reikalavimai:</w:t>
      </w:r>
    </w:p>
    <w:p w14:paraId="0ABB1457" w14:textId="2F8D9ED3" w:rsidR="002E1FA0" w:rsidRDefault="00C05AB8">
      <w:pPr>
        <w:jc w:val="both"/>
        <w:rPr>
          <w:szCs w:val="24"/>
        </w:rPr>
      </w:pPr>
      <w:r>
        <w:rPr>
          <w:szCs w:val="24"/>
        </w:rPr>
        <w:t>14.1. teritorijos planavimo dokumentas turi būti koreguojamas vadovaujantis Kompleksinio teritorijų planavimo dokumentų rengimo taisyklėmis, patvirtintomis Lietuvos Respublikos aplinkos ministro 2014 m. sausio 2 d. įsakymu Nr. D1-8 „Dėl Kompleksinio teritorijų planavimo dokumentų rengimo taisyklių patvirtinimo“;</w:t>
      </w:r>
    </w:p>
    <w:p w14:paraId="460815D6" w14:textId="57BAF2CB" w:rsidR="002E1FA0" w:rsidRDefault="00C05AB8">
      <w:pPr>
        <w:jc w:val="both"/>
        <w:rPr>
          <w:szCs w:val="24"/>
        </w:rPr>
      </w:pPr>
      <w:r>
        <w:rPr>
          <w:szCs w:val="24"/>
        </w:rPr>
        <w:t>14.2. bendrąjį planą turi sudaryti aiškinamasis raštas, brėžiniai (esamos būklės įvertinimo, konkretizuotų sprendinių), planavimo procedūrų dokumentai, visuomenės informavimo ir dalyvavimo planavimo procese ataskaita;</w:t>
      </w:r>
    </w:p>
    <w:p w14:paraId="68123DDC" w14:textId="1A3F34AE" w:rsidR="002E1FA0" w:rsidRDefault="00C05AB8">
      <w:pPr>
        <w:jc w:val="both"/>
        <w:rPr>
          <w:szCs w:val="24"/>
        </w:rPr>
      </w:pPr>
      <w:r>
        <w:rPr>
          <w:szCs w:val="24"/>
        </w:rPr>
        <w:t xml:space="preserve">14.3. </w:t>
      </w:r>
      <w:r w:rsidR="00FF4488">
        <w:rPr>
          <w:szCs w:val="24"/>
        </w:rPr>
        <w:t>Kelmės</w:t>
      </w:r>
      <w:r>
        <w:rPr>
          <w:szCs w:val="24"/>
        </w:rPr>
        <w:t xml:space="preserve"> rajono savivaldybės administracijos </w:t>
      </w:r>
      <w:r w:rsidR="00FF4488">
        <w:rPr>
          <w:szCs w:val="24"/>
        </w:rPr>
        <w:t xml:space="preserve">Architektūros </w:t>
      </w:r>
      <w:r>
        <w:rPr>
          <w:szCs w:val="24"/>
        </w:rPr>
        <w:t xml:space="preserve">ir </w:t>
      </w:r>
      <w:r w:rsidR="00FF4488">
        <w:rPr>
          <w:szCs w:val="24"/>
        </w:rPr>
        <w:t>paveldosaugos</w:t>
      </w:r>
      <w:r>
        <w:rPr>
          <w:szCs w:val="24"/>
        </w:rPr>
        <w:t xml:space="preserve"> skyri</w:t>
      </w:r>
      <w:r w:rsidR="00FF4488">
        <w:rPr>
          <w:szCs w:val="24"/>
        </w:rPr>
        <w:t>ui</w:t>
      </w:r>
      <w:r>
        <w:rPr>
          <w:szCs w:val="24"/>
        </w:rPr>
        <w:t xml:space="preserve"> pateikti vieną išspausdintą ir vieną skaitmeninį (kompiuterinėje laikmenoje, brėžinius rengti LKS-94 sistemoje, tekstą .docx formatu, tekstą ir brėžinius .pdf formatu bei brėžinius .shp (ArcView), .dwg vektorinių duomenų formatu) techninės dokumentacijos egzempliorių.</w:t>
      </w:r>
    </w:p>
    <w:p w14:paraId="1DDC7506" w14:textId="77777777" w:rsidR="005A23DD" w:rsidRDefault="005A23DD">
      <w:pPr>
        <w:jc w:val="center"/>
        <w:rPr>
          <w:b/>
          <w:bCs/>
          <w:szCs w:val="24"/>
        </w:rPr>
      </w:pPr>
    </w:p>
    <w:p w14:paraId="18F5EB60" w14:textId="2F9EF00E" w:rsidR="002E1FA0" w:rsidRDefault="00C05AB8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PLANUOJAM</w:t>
      </w:r>
      <w:r w:rsidR="005A23DD">
        <w:rPr>
          <w:b/>
          <w:bCs/>
          <w:szCs w:val="24"/>
        </w:rPr>
        <w:t>Ų</w:t>
      </w:r>
      <w:r>
        <w:rPr>
          <w:b/>
          <w:bCs/>
          <w:szCs w:val="24"/>
        </w:rPr>
        <w:t xml:space="preserve"> TERITORIJ</w:t>
      </w:r>
      <w:r w:rsidR="005A23DD">
        <w:rPr>
          <w:b/>
          <w:bCs/>
          <w:szCs w:val="24"/>
        </w:rPr>
        <w:t>Ų</w:t>
      </w:r>
      <w:r>
        <w:rPr>
          <w:b/>
          <w:bCs/>
          <w:szCs w:val="24"/>
        </w:rPr>
        <w:t xml:space="preserve"> SCHEM</w:t>
      </w:r>
      <w:r w:rsidR="00B118FB">
        <w:rPr>
          <w:b/>
          <w:bCs/>
          <w:szCs w:val="24"/>
        </w:rPr>
        <w:t>OS</w:t>
      </w:r>
    </w:p>
    <w:p w14:paraId="45E86477" w14:textId="1DAFC00E" w:rsidR="002E1FA0" w:rsidRDefault="00C05AB8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M 1:1000</w:t>
      </w:r>
    </w:p>
    <w:p w14:paraId="61A85E5D" w14:textId="77777777" w:rsidR="002E1FA0" w:rsidRDefault="002E1FA0">
      <w:pPr>
        <w:jc w:val="center"/>
        <w:rPr>
          <w:b/>
          <w:bCs/>
          <w:szCs w:val="24"/>
        </w:rPr>
      </w:pPr>
    </w:p>
    <w:p w14:paraId="1698E2C5" w14:textId="0ACE3D63" w:rsidR="002E1FA0" w:rsidRDefault="00B33E5B">
      <w:pPr>
        <w:jc w:val="center"/>
        <w:rPr>
          <w:b/>
          <w:bCs/>
          <w:szCs w:val="24"/>
        </w:rPr>
      </w:pPr>
      <w:r w:rsidRPr="00B33E5B">
        <w:rPr>
          <w:noProof/>
        </w:rPr>
        <w:drawing>
          <wp:inline distT="0" distB="0" distL="0" distR="0" wp14:anchorId="2515B357" wp14:editId="67C91EFB">
            <wp:extent cx="5967186" cy="2543106"/>
            <wp:effectExtent l="0" t="0" r="0" b="0"/>
            <wp:docPr id="150978924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789248" name=""/>
                    <pic:cNvPicPr/>
                  </pic:nvPicPr>
                  <pic:blipFill rotWithShape="1">
                    <a:blip r:embed="rId6"/>
                    <a:srcRect l="1066" t="23282" r="1419"/>
                    <a:stretch/>
                  </pic:blipFill>
                  <pic:spPr bwMode="auto">
                    <a:xfrm>
                      <a:off x="0" y="0"/>
                      <a:ext cx="5967967" cy="254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6D766" w14:textId="0FAF7079" w:rsidR="002E1FA0" w:rsidRDefault="00C05AB8">
      <w:pPr>
        <w:rPr>
          <w:szCs w:val="24"/>
          <w:lang w:val="pt-BR"/>
        </w:rPr>
      </w:pPr>
      <w:r>
        <w:rPr>
          <w:szCs w:val="24"/>
          <w:lang w:val="pt-BR"/>
        </w:rPr>
        <w:t xml:space="preserve">Planuojamos teritorijos plotas apie </w:t>
      </w:r>
      <w:r w:rsidR="00B118FB">
        <w:rPr>
          <w:szCs w:val="24"/>
          <w:lang w:val="pt-BR"/>
        </w:rPr>
        <w:t>1,20</w:t>
      </w:r>
      <w:r>
        <w:rPr>
          <w:szCs w:val="24"/>
          <w:lang w:val="pt-BR"/>
        </w:rPr>
        <w:t xml:space="preserve"> ha.</w:t>
      </w:r>
    </w:p>
    <w:p w14:paraId="77C95404" w14:textId="77777777" w:rsidR="00B118FB" w:rsidRDefault="00B118FB">
      <w:pPr>
        <w:rPr>
          <w:szCs w:val="24"/>
          <w:lang w:val="pt-BR"/>
        </w:rPr>
      </w:pPr>
    </w:p>
    <w:p w14:paraId="4E9BD685" w14:textId="108E97E7" w:rsidR="00B118FB" w:rsidRDefault="00B118FB">
      <w:pPr>
        <w:rPr>
          <w:szCs w:val="24"/>
          <w:lang w:val="pt-BR"/>
        </w:rPr>
      </w:pPr>
      <w:r w:rsidRPr="00B118FB">
        <w:rPr>
          <w:noProof/>
        </w:rPr>
        <w:lastRenderedPageBreak/>
        <w:drawing>
          <wp:inline distT="0" distB="0" distL="0" distR="0" wp14:anchorId="49662846" wp14:editId="336B649B">
            <wp:extent cx="6120130" cy="2534285"/>
            <wp:effectExtent l="0" t="0" r="0" b="0"/>
            <wp:docPr id="33302504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25046" name=""/>
                    <pic:cNvPicPr/>
                  </pic:nvPicPr>
                  <pic:blipFill rotWithShape="1">
                    <a:blip r:embed="rId7"/>
                    <a:srcRect t="23559"/>
                    <a:stretch/>
                  </pic:blipFill>
                  <pic:spPr bwMode="auto">
                    <a:xfrm>
                      <a:off x="0" y="0"/>
                      <a:ext cx="6120130" cy="253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7A8037" w14:textId="71466F02" w:rsidR="002E1FA0" w:rsidRDefault="00B118FB">
      <w:pPr>
        <w:rPr>
          <w:szCs w:val="24"/>
          <w:lang w:val="pt-BR"/>
        </w:rPr>
      </w:pPr>
      <w:bookmarkStart w:id="1" w:name="_Hlk205384466"/>
      <w:r>
        <w:rPr>
          <w:szCs w:val="24"/>
          <w:lang w:val="pt-BR"/>
        </w:rPr>
        <w:t>Planuojamos teritorijos plotas apie 1,10 ha</w:t>
      </w:r>
    </w:p>
    <w:bookmarkEnd w:id="1"/>
    <w:p w14:paraId="24A6BDD7" w14:textId="56DE5019" w:rsidR="007E74D7" w:rsidRDefault="007E74D7">
      <w:pPr>
        <w:rPr>
          <w:szCs w:val="24"/>
          <w:lang w:val="pt-BR"/>
        </w:rPr>
      </w:pPr>
      <w:r>
        <w:rPr>
          <w:noProof/>
        </w:rPr>
        <w:drawing>
          <wp:inline distT="0" distB="0" distL="0" distR="0" wp14:anchorId="29B3BF40" wp14:editId="3697E484">
            <wp:extent cx="4686300" cy="2534285"/>
            <wp:effectExtent l="0" t="0" r="0" b="0"/>
            <wp:docPr id="118201926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019260" name=""/>
                    <pic:cNvPicPr/>
                  </pic:nvPicPr>
                  <pic:blipFill rotWithShape="1">
                    <a:blip r:embed="rId8"/>
                    <a:srcRect l="-104" t="22984" r="23532" b="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3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E5FA8" w14:textId="62A9078B" w:rsidR="007E74D7" w:rsidRDefault="007E74D7" w:rsidP="007E74D7">
      <w:pPr>
        <w:rPr>
          <w:szCs w:val="24"/>
          <w:lang w:val="pt-BR"/>
        </w:rPr>
      </w:pPr>
      <w:r>
        <w:rPr>
          <w:szCs w:val="24"/>
          <w:lang w:val="pt-BR"/>
        </w:rPr>
        <w:t>Planuojamos teritorijos plotas apie 0,10 ha</w:t>
      </w:r>
    </w:p>
    <w:p w14:paraId="0DBAAB55" w14:textId="77777777" w:rsidR="007E74D7" w:rsidRDefault="007E74D7">
      <w:pPr>
        <w:rPr>
          <w:szCs w:val="24"/>
          <w:lang w:val="pt-BR"/>
        </w:rPr>
      </w:pPr>
    </w:p>
    <w:p w14:paraId="4FE4F510" w14:textId="5029EF43" w:rsidR="009723BB" w:rsidRDefault="009723BB">
      <w:pPr>
        <w:jc w:val="center"/>
        <w:rPr>
          <w:b/>
          <w:bCs/>
          <w:szCs w:val="24"/>
          <w:lang w:val="pt-BR"/>
        </w:rPr>
      </w:pPr>
      <w:r w:rsidRPr="009723BB">
        <w:rPr>
          <w:b/>
          <w:bCs/>
          <w:noProof/>
          <w:szCs w:val="24"/>
          <w:lang w:val="pt-BR"/>
        </w:rPr>
        <w:drawing>
          <wp:inline distT="0" distB="0" distL="0" distR="0" wp14:anchorId="73CCC5F0" wp14:editId="51A91F5D">
            <wp:extent cx="6120130" cy="3293110"/>
            <wp:effectExtent l="0" t="0" r="0" b="2540"/>
            <wp:docPr id="61036522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6522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B4958" w14:textId="55ECBAD7" w:rsidR="009723BB" w:rsidRDefault="009723BB" w:rsidP="009723BB">
      <w:pPr>
        <w:rPr>
          <w:szCs w:val="24"/>
          <w:lang w:val="pt-BR"/>
        </w:rPr>
      </w:pPr>
      <w:r>
        <w:rPr>
          <w:szCs w:val="24"/>
          <w:lang w:val="pt-BR"/>
        </w:rPr>
        <w:t>Planuojamos teritorijos plotas apie 0,633 ha</w:t>
      </w:r>
    </w:p>
    <w:p w14:paraId="35E6D187" w14:textId="2F6975AE" w:rsidR="002E1FA0" w:rsidRDefault="00C05AB8">
      <w:pPr>
        <w:jc w:val="center"/>
        <w:rPr>
          <w:b/>
          <w:bCs/>
          <w:szCs w:val="24"/>
          <w:lang w:val="pt-BR"/>
        </w:rPr>
      </w:pPr>
      <w:r>
        <w:rPr>
          <w:b/>
          <w:bCs/>
          <w:szCs w:val="24"/>
          <w:lang w:val="pt-BR"/>
        </w:rPr>
        <w:t>____________________</w:t>
      </w:r>
    </w:p>
    <w:sectPr w:rsidR="002E1FA0">
      <w:footerReference w:type="default" r:id="rId10"/>
      <w:pgSz w:w="11906" w:h="16838"/>
      <w:pgMar w:top="993" w:right="567" w:bottom="709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48FC73" w14:textId="77777777" w:rsidR="00B530A1" w:rsidRDefault="00B530A1" w:rsidP="00F665BD">
      <w:r>
        <w:separator/>
      </w:r>
    </w:p>
  </w:endnote>
  <w:endnote w:type="continuationSeparator" w:id="0">
    <w:p w14:paraId="4E9349B9" w14:textId="77777777" w:rsidR="00B530A1" w:rsidRDefault="00B530A1" w:rsidP="00F66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48577124"/>
      <w:docPartObj>
        <w:docPartGallery w:val="Page Numbers (Bottom of Page)"/>
        <w:docPartUnique/>
      </w:docPartObj>
    </w:sdtPr>
    <w:sdtContent>
      <w:p w14:paraId="14993EAE" w14:textId="4AD2AC72" w:rsidR="00F665BD" w:rsidRDefault="00F665BD">
        <w:pPr>
          <w:pStyle w:val="Por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77296D" w14:textId="77777777" w:rsidR="00F665BD" w:rsidRDefault="00F665BD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9EB1C" w14:textId="77777777" w:rsidR="00B530A1" w:rsidRDefault="00B530A1" w:rsidP="00F665BD">
      <w:r>
        <w:separator/>
      </w:r>
    </w:p>
  </w:footnote>
  <w:footnote w:type="continuationSeparator" w:id="0">
    <w:p w14:paraId="3BD2D708" w14:textId="77777777" w:rsidR="00B530A1" w:rsidRDefault="00B530A1" w:rsidP="00F665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637"/>
    <w:rsid w:val="00050055"/>
    <w:rsid w:val="00090057"/>
    <w:rsid w:val="000B6AC2"/>
    <w:rsid w:val="000C2D2C"/>
    <w:rsid w:val="0015498E"/>
    <w:rsid w:val="002E1FA0"/>
    <w:rsid w:val="002F30C1"/>
    <w:rsid w:val="00330F1A"/>
    <w:rsid w:val="0035410B"/>
    <w:rsid w:val="0035689A"/>
    <w:rsid w:val="003C0266"/>
    <w:rsid w:val="003D2430"/>
    <w:rsid w:val="005900AE"/>
    <w:rsid w:val="005A23DD"/>
    <w:rsid w:val="006C2764"/>
    <w:rsid w:val="00742EFE"/>
    <w:rsid w:val="007E1450"/>
    <w:rsid w:val="007E74D7"/>
    <w:rsid w:val="0089794B"/>
    <w:rsid w:val="00955F72"/>
    <w:rsid w:val="009723BB"/>
    <w:rsid w:val="009A1453"/>
    <w:rsid w:val="009B5DD5"/>
    <w:rsid w:val="00A81204"/>
    <w:rsid w:val="00B118FB"/>
    <w:rsid w:val="00B33E5B"/>
    <w:rsid w:val="00B530A1"/>
    <w:rsid w:val="00B71223"/>
    <w:rsid w:val="00BE5B5E"/>
    <w:rsid w:val="00C05AB8"/>
    <w:rsid w:val="00D80A30"/>
    <w:rsid w:val="00F665BD"/>
    <w:rsid w:val="00FE0637"/>
    <w:rsid w:val="00FF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57C0A"/>
  <w15:chartTrackingRefBased/>
  <w15:docId w15:val="{145CA861-A08F-470B-8024-4157D3BD3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prastasis">
    <w:name w:val="Normal"/>
    <w:qFormat/>
    <w:rsid w:val="007E74D7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090057"/>
    <w:pPr>
      <w:ind w:left="720"/>
      <w:contextualSpacing/>
    </w:pPr>
    <w:rPr>
      <w:szCs w:val="24"/>
      <w:lang w:eastAsia="lt-LT"/>
    </w:rPr>
  </w:style>
  <w:style w:type="paragraph" w:styleId="Antrats">
    <w:name w:val="header"/>
    <w:basedOn w:val="prastasis"/>
    <w:link w:val="AntratsDiagrama"/>
    <w:unhideWhenUsed/>
    <w:rsid w:val="00F665BD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rsid w:val="00F665BD"/>
  </w:style>
  <w:style w:type="paragraph" w:styleId="Porat">
    <w:name w:val="footer"/>
    <w:basedOn w:val="prastasis"/>
    <w:link w:val="PoratDiagrama"/>
    <w:uiPriority w:val="99"/>
    <w:unhideWhenUsed/>
    <w:rsid w:val="00F665BD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F66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4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3060</Words>
  <Characters>1745</Characters>
  <Application>Microsoft Office Word</Application>
  <DocSecurity>0</DocSecurity>
  <Lines>14</Lines>
  <Paragraphs>9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Vidmina</dc:creator>
  <cp:lastModifiedBy>Virginija Kneižienė</cp:lastModifiedBy>
  <cp:revision>2</cp:revision>
  <cp:lastPrinted>2023-06-07T10:13:00Z</cp:lastPrinted>
  <dcterms:created xsi:type="dcterms:W3CDTF">2026-05-18T05:21:00Z</dcterms:created>
  <dcterms:modified xsi:type="dcterms:W3CDTF">2026-05-18T05:21:00Z</dcterms:modified>
</cp:coreProperties>
</file>