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B69D6" w14:textId="77777777" w:rsidR="00D613F0" w:rsidRPr="00791293" w:rsidRDefault="00D613F0" w:rsidP="00824EAC">
      <w:pPr>
        <w:jc w:val="center"/>
        <w:rPr>
          <w:b/>
          <w:bCs/>
        </w:rPr>
      </w:pPr>
      <w:r w:rsidRPr="00791293">
        <w:rPr>
          <w:b/>
          <w:bCs/>
        </w:rPr>
        <w:t xml:space="preserve">SOCIALINIO BŪSTO PIRKIMO </w:t>
      </w:r>
      <w:r w:rsidRPr="00791293">
        <w:rPr>
          <w:b/>
        </w:rPr>
        <w:t>SKELBIAMŲ DERYBŲ BŪDU SĄLYGOS</w:t>
      </w:r>
    </w:p>
    <w:p w14:paraId="0107FB88" w14:textId="77777777" w:rsidR="00D613F0" w:rsidRPr="00791293" w:rsidRDefault="00D613F0" w:rsidP="00824EAC">
      <w:pPr>
        <w:pStyle w:val="Pagrindinistekstas2"/>
        <w:spacing w:after="0" w:line="240" w:lineRule="auto"/>
        <w:jc w:val="both"/>
      </w:pPr>
    </w:p>
    <w:p w14:paraId="2A493A25" w14:textId="77777777" w:rsidR="00D613F0" w:rsidRPr="00791293" w:rsidRDefault="00D613F0" w:rsidP="00824EAC">
      <w:pPr>
        <w:numPr>
          <w:ilvl w:val="0"/>
          <w:numId w:val="1"/>
        </w:numPr>
        <w:tabs>
          <w:tab w:val="left" w:pos="4536"/>
        </w:tabs>
        <w:ind w:left="0"/>
        <w:jc w:val="center"/>
        <w:rPr>
          <w:b/>
          <w:bCs/>
        </w:rPr>
      </w:pPr>
      <w:r w:rsidRPr="00791293">
        <w:rPr>
          <w:b/>
          <w:bCs/>
        </w:rPr>
        <w:t>I SKYRIUS</w:t>
      </w:r>
    </w:p>
    <w:p w14:paraId="56485796" w14:textId="77777777" w:rsidR="00D613F0" w:rsidRPr="00791293" w:rsidRDefault="00D613F0" w:rsidP="00824EAC">
      <w:pPr>
        <w:numPr>
          <w:ilvl w:val="0"/>
          <w:numId w:val="1"/>
        </w:numPr>
        <w:ind w:left="0"/>
        <w:jc w:val="center"/>
        <w:rPr>
          <w:b/>
          <w:bCs/>
        </w:rPr>
      </w:pPr>
      <w:r w:rsidRPr="00791293">
        <w:rPr>
          <w:b/>
          <w:bCs/>
        </w:rPr>
        <w:t>BENDROSIOS NUOSTATOS</w:t>
      </w:r>
    </w:p>
    <w:p w14:paraId="3054F909" w14:textId="77777777" w:rsidR="00D613F0" w:rsidRPr="00791293" w:rsidRDefault="00D613F0" w:rsidP="00824EAC">
      <w:pPr>
        <w:numPr>
          <w:ilvl w:val="0"/>
          <w:numId w:val="1"/>
        </w:numPr>
        <w:ind w:left="0"/>
        <w:jc w:val="both"/>
        <w:rPr>
          <w:bCs/>
        </w:rPr>
      </w:pPr>
    </w:p>
    <w:p w14:paraId="46E2A0D7" w14:textId="77777777" w:rsidR="00D613F0" w:rsidRPr="00791293" w:rsidRDefault="00D613F0" w:rsidP="00824EAC">
      <w:pPr>
        <w:pStyle w:val="Sraopastraipa"/>
        <w:widowControl w:val="0"/>
        <w:tabs>
          <w:tab w:val="left" w:pos="851"/>
        </w:tabs>
        <w:suppressAutoHyphens/>
        <w:ind w:left="0" w:firstLine="851"/>
        <w:jc w:val="both"/>
        <w:rPr>
          <w:lang w:eastAsia="lt-LT"/>
        </w:rPr>
      </w:pPr>
      <w:r w:rsidRPr="00791293">
        <w:rPr>
          <w:lang w:eastAsia="lt-LT"/>
        </w:rPr>
        <w:t>1. Kelmės rajono savivaldybė (toliau – Savivaldybė) socialinio būsto fondo plėtrai, naudojant savivaldybės biudžeto lėšas bei lėšas, gautas pardavus savivaldybės būstus ir pagalbinio ūkio paskirties pastatus, skelbiamų derybų būdu perka socialinį būstą.</w:t>
      </w:r>
    </w:p>
    <w:p w14:paraId="7F413863" w14:textId="77777777" w:rsidR="00D613F0" w:rsidRPr="00791293" w:rsidRDefault="00D613F0" w:rsidP="00824EAC">
      <w:pPr>
        <w:pStyle w:val="Sraopastraipa"/>
        <w:widowControl w:val="0"/>
        <w:tabs>
          <w:tab w:val="left" w:pos="851"/>
        </w:tabs>
        <w:suppressAutoHyphens/>
        <w:ind w:left="0" w:firstLine="851"/>
        <w:jc w:val="both"/>
        <w:rPr>
          <w:lang w:eastAsia="lt-LT"/>
        </w:rPr>
      </w:pPr>
      <w:r w:rsidRPr="00791293">
        <w:rPr>
          <w:lang w:eastAsia="lt-LT"/>
        </w:rPr>
        <w:t>2. Pirkimą organizuoja ir vykdo Kelmės rajono savivaldybės administracijos direktoriaus</w:t>
      </w:r>
      <w:r w:rsidRPr="00791293">
        <w:rPr>
          <w:kern w:val="1"/>
          <w:lang w:eastAsia="ar-SA"/>
        </w:rPr>
        <w:t xml:space="preserve"> sudaryta Socialinio būsto pirkimo komisija (toliau – Komisija).</w:t>
      </w:r>
    </w:p>
    <w:p w14:paraId="041D1778" w14:textId="77777777" w:rsidR="00D613F0" w:rsidRPr="00791293" w:rsidRDefault="00D613F0" w:rsidP="00824EAC">
      <w:pPr>
        <w:pStyle w:val="Sraopastraipa"/>
        <w:widowControl w:val="0"/>
        <w:tabs>
          <w:tab w:val="left" w:pos="851"/>
        </w:tabs>
        <w:suppressAutoHyphens/>
        <w:ind w:left="0" w:firstLine="851"/>
        <w:jc w:val="both"/>
        <w:rPr>
          <w:lang w:eastAsia="lt-LT"/>
        </w:rPr>
      </w:pPr>
      <w:r w:rsidRPr="00791293">
        <w:rPr>
          <w:kern w:val="1"/>
          <w:lang w:eastAsia="ar-SA"/>
        </w:rPr>
        <w:t>3. Pirkime gali dalyvauti fiziniai ir juridiniai asmenys.</w:t>
      </w:r>
    </w:p>
    <w:p w14:paraId="6B1A007A" w14:textId="77777777" w:rsidR="00D613F0" w:rsidRPr="00791293" w:rsidRDefault="00D613F0" w:rsidP="00824EAC">
      <w:pPr>
        <w:pStyle w:val="Sraopastraipa"/>
        <w:widowControl w:val="0"/>
        <w:tabs>
          <w:tab w:val="left" w:pos="851"/>
        </w:tabs>
        <w:suppressAutoHyphens/>
        <w:ind w:left="0" w:firstLine="851"/>
        <w:jc w:val="both"/>
        <w:rPr>
          <w:lang w:eastAsia="lt-LT"/>
        </w:rPr>
      </w:pPr>
      <w:r w:rsidRPr="00791293">
        <w:rPr>
          <w:kern w:val="1"/>
          <w:lang w:eastAsia="ar-SA"/>
        </w:rPr>
        <w:t>4.</w:t>
      </w:r>
      <w:r w:rsidRPr="00791293">
        <w:t xml:space="preserve"> Pirkimai vykdomi vadovaujantis Lietuvos Respublikos Vyriausybės 2017 m. gruodžio 13 d. nutarimu Nr. 1036 </w:t>
      </w:r>
      <w:r w:rsidRPr="00791293">
        <w:rPr>
          <w:kern w:val="1"/>
          <w:lang w:eastAsia="ar-SA"/>
        </w:rPr>
        <w:t xml:space="preserve">„Dėl </w:t>
      </w:r>
      <w:r w:rsidRPr="00791293">
        <w:rPr>
          <w:bCs/>
          <w:lang w:eastAsia="lt-LT"/>
        </w:rPr>
        <w:t xml:space="preserve">žemės, esamų pastatų ar kitų nekilnojamųjų daiktų įsigijimo arba nuomos ar teisių į šiuos daiktus įsigijimo tvarkos aprašo patvirtinimo“, </w:t>
      </w:r>
      <w:r w:rsidRPr="00791293">
        <w:rPr>
          <w:kern w:val="1"/>
          <w:lang w:eastAsia="ar-SA"/>
        </w:rPr>
        <w:t>Kelmės rajono savivaldybės tarybos 2020 m. gegužės 28 d. sprendimu Nr. T-195 „</w:t>
      </w:r>
      <w:r w:rsidRPr="00791293">
        <w:t xml:space="preserve">Dėl </w:t>
      </w:r>
      <w:r w:rsidRPr="00791293">
        <w:rPr>
          <w:bCs/>
        </w:rPr>
        <w:t>nekilnojamųjų daiktų pirkimo Kelmės rajono savivaldybės vardu tvarkos aprašo patvirtinimo“.</w:t>
      </w:r>
    </w:p>
    <w:p w14:paraId="5F9136C3" w14:textId="77777777" w:rsidR="00D613F0" w:rsidRPr="00E03026" w:rsidRDefault="00D613F0" w:rsidP="00824EAC">
      <w:pPr>
        <w:widowControl w:val="0"/>
        <w:tabs>
          <w:tab w:val="left" w:pos="851"/>
        </w:tabs>
        <w:suppressAutoHyphens/>
        <w:ind w:firstLine="851"/>
        <w:jc w:val="both"/>
        <w:rPr>
          <w:lang w:eastAsia="lt-LT"/>
        </w:rPr>
      </w:pPr>
      <w:r w:rsidRPr="00E03026">
        <w:rPr>
          <w:lang w:eastAsia="lt-LT"/>
        </w:rPr>
        <w:t>5. Pirkimas atliekamas skelbiamų derybų būdu.</w:t>
      </w:r>
    </w:p>
    <w:p w14:paraId="60EECD26" w14:textId="77777777" w:rsidR="00D613F0" w:rsidRPr="00E03026" w:rsidRDefault="00D613F0" w:rsidP="00824EAC">
      <w:pPr>
        <w:pStyle w:val="Sraopastraipa"/>
        <w:widowControl w:val="0"/>
        <w:tabs>
          <w:tab w:val="left" w:pos="851"/>
        </w:tabs>
        <w:suppressAutoHyphens/>
        <w:ind w:left="0" w:firstLine="851"/>
        <w:jc w:val="both"/>
        <w:rPr>
          <w:lang w:eastAsia="lt-LT"/>
        </w:rPr>
      </w:pPr>
      <w:r w:rsidRPr="00E03026">
        <w:rPr>
          <w:lang w:eastAsia="lt-LT"/>
        </w:rPr>
        <w:t xml:space="preserve">6. Socialinio būsto </w:t>
      </w:r>
      <w:r w:rsidRPr="00E03026">
        <w:t>pirkimas atliekamas laikantis lygiateisiškumo, nediskriminavimo, skaidrumo, abipusio pripažinimo, proporcingumo principų ir konfidencialumo bei nešališkumo reikalavimų.</w:t>
      </w:r>
    </w:p>
    <w:p w14:paraId="444123BD" w14:textId="77777777" w:rsidR="00D613F0" w:rsidRPr="00E03026" w:rsidRDefault="00D613F0" w:rsidP="00824EAC">
      <w:pPr>
        <w:pStyle w:val="Sraopastraipa"/>
        <w:widowControl w:val="0"/>
        <w:tabs>
          <w:tab w:val="left" w:pos="851"/>
        </w:tabs>
        <w:suppressAutoHyphens/>
        <w:ind w:left="0" w:firstLine="851"/>
        <w:jc w:val="both"/>
        <w:rPr>
          <w:lang w:eastAsia="lt-LT"/>
        </w:rPr>
      </w:pPr>
      <w:r w:rsidRPr="00E03026">
        <w:t>7. Kandidatai privalo susipažinti su socialinio būsto pirkimo sąlygomis.</w:t>
      </w:r>
    </w:p>
    <w:p w14:paraId="1204E9F2" w14:textId="77777777" w:rsidR="00D613F0" w:rsidRPr="00E03026" w:rsidRDefault="00D613F0" w:rsidP="00824EAC">
      <w:pPr>
        <w:pStyle w:val="Sraopastraipa"/>
        <w:widowControl w:val="0"/>
        <w:tabs>
          <w:tab w:val="left" w:pos="851"/>
        </w:tabs>
        <w:suppressAutoHyphens/>
        <w:ind w:left="0" w:firstLine="851"/>
        <w:jc w:val="both"/>
        <w:rPr>
          <w:lang w:eastAsia="lt-LT"/>
        </w:rPr>
      </w:pPr>
      <w:r w:rsidRPr="00E03026">
        <w:rPr>
          <w:lang w:eastAsia="lt-LT"/>
        </w:rPr>
        <w:t>8. Išlaidas, susijusias su dalyvavimu derybose, kandidatams nekompensuojamos.</w:t>
      </w:r>
    </w:p>
    <w:p w14:paraId="618FAC0C" w14:textId="77777777" w:rsidR="00D613F0" w:rsidRPr="00180148" w:rsidRDefault="00D613F0" w:rsidP="00824EAC">
      <w:pPr>
        <w:pStyle w:val="Sraopastraipa"/>
        <w:widowControl w:val="0"/>
        <w:tabs>
          <w:tab w:val="left" w:pos="851"/>
        </w:tabs>
        <w:suppressAutoHyphens/>
        <w:ind w:left="0" w:firstLine="851"/>
        <w:jc w:val="both"/>
      </w:pPr>
      <w:r w:rsidRPr="00E03026">
        <w:rPr>
          <w:lang w:eastAsia="lt-LT"/>
        </w:rPr>
        <w:t xml:space="preserve">9. </w:t>
      </w:r>
      <w:r w:rsidRPr="00E03026">
        <w:t xml:space="preserve">Perkančioji organizacija – Kelmės rajono savivaldybės administracija (kodas 188768730), </w:t>
      </w:r>
      <w:r w:rsidRPr="00180148">
        <w:t>Vytauto Didžiojo g. 58, Kelmė, tel. (0 427) 69 063, 212 kabinetas.</w:t>
      </w:r>
    </w:p>
    <w:p w14:paraId="5FC83EF8" w14:textId="77777777" w:rsidR="00D613F0" w:rsidRPr="00180148" w:rsidRDefault="00D613F0" w:rsidP="00824EAC">
      <w:pPr>
        <w:pStyle w:val="Sraopastraipa"/>
        <w:widowControl w:val="0"/>
        <w:tabs>
          <w:tab w:val="left" w:pos="851"/>
        </w:tabs>
        <w:suppressAutoHyphens/>
        <w:jc w:val="center"/>
        <w:rPr>
          <w:lang w:eastAsia="lt-LT"/>
        </w:rPr>
      </w:pPr>
    </w:p>
    <w:p w14:paraId="20249E8A" w14:textId="77777777" w:rsidR="00D613F0" w:rsidRPr="007D2414" w:rsidRDefault="00D613F0" w:rsidP="00824EAC">
      <w:pPr>
        <w:pStyle w:val="Sraopastraipa"/>
        <w:widowControl w:val="0"/>
        <w:suppressAutoHyphens/>
        <w:jc w:val="center"/>
        <w:rPr>
          <w:b/>
          <w:lang w:eastAsia="lt-LT"/>
        </w:rPr>
      </w:pPr>
      <w:r w:rsidRPr="007D2414">
        <w:rPr>
          <w:b/>
          <w:lang w:eastAsia="lt-LT"/>
        </w:rPr>
        <w:t>II SKYRIUS</w:t>
      </w:r>
    </w:p>
    <w:p w14:paraId="37E2E3EF" w14:textId="77777777" w:rsidR="00D613F0" w:rsidRPr="007D2414" w:rsidRDefault="00D613F0" w:rsidP="00824EAC">
      <w:pPr>
        <w:pStyle w:val="Sraopastraipa"/>
        <w:widowControl w:val="0"/>
        <w:suppressAutoHyphens/>
        <w:ind w:left="0" w:firstLine="851"/>
        <w:jc w:val="center"/>
        <w:rPr>
          <w:b/>
          <w:lang w:eastAsia="lt-LT"/>
        </w:rPr>
      </w:pPr>
      <w:r w:rsidRPr="007D2414">
        <w:rPr>
          <w:b/>
          <w:lang w:eastAsia="lt-LT"/>
        </w:rPr>
        <w:t>PIRKIMO OBJEKTAI IR REIKALAVIMAI PERKAMIEMS BŪSTAMS</w:t>
      </w:r>
    </w:p>
    <w:p w14:paraId="164F0C76" w14:textId="77777777" w:rsidR="00D613F0" w:rsidRPr="007D2414" w:rsidRDefault="00D613F0" w:rsidP="00824EAC">
      <w:pPr>
        <w:pStyle w:val="Sraopastraipa"/>
        <w:widowControl w:val="0"/>
        <w:numPr>
          <w:ilvl w:val="0"/>
          <w:numId w:val="2"/>
        </w:numPr>
        <w:tabs>
          <w:tab w:val="left" w:pos="851"/>
        </w:tabs>
        <w:suppressAutoHyphens/>
        <w:ind w:left="0" w:firstLine="720"/>
        <w:jc w:val="center"/>
        <w:rPr>
          <w:lang w:eastAsia="lt-LT"/>
        </w:rPr>
      </w:pPr>
    </w:p>
    <w:p w14:paraId="719DCD07" w14:textId="77777777" w:rsidR="00D613F0" w:rsidRPr="007D2414" w:rsidRDefault="00D613F0" w:rsidP="00824EAC">
      <w:pPr>
        <w:widowControl w:val="0"/>
        <w:tabs>
          <w:tab w:val="left" w:pos="851"/>
        </w:tabs>
        <w:suppressAutoHyphens/>
        <w:ind w:firstLine="851"/>
        <w:jc w:val="both"/>
        <w:rPr>
          <w:lang w:eastAsia="lt-LT"/>
        </w:rPr>
      </w:pPr>
      <w:r w:rsidRPr="007D2414">
        <w:rPr>
          <w:lang w:eastAsia="lt-LT"/>
        </w:rPr>
        <w:t xml:space="preserve">10. Pirkimo objektas –  gyvenamosios paskirties būstas (toliau – būstas), tinkantis gyventi šeimai. </w:t>
      </w:r>
    </w:p>
    <w:p w14:paraId="4DCF6E4B" w14:textId="77777777" w:rsidR="00D613F0" w:rsidRPr="007D2414" w:rsidRDefault="00D613F0" w:rsidP="00824EAC">
      <w:pPr>
        <w:widowControl w:val="0"/>
        <w:tabs>
          <w:tab w:val="left" w:pos="851"/>
        </w:tabs>
        <w:suppressAutoHyphens/>
        <w:ind w:firstLine="851"/>
        <w:jc w:val="both"/>
        <w:rPr>
          <w:lang w:eastAsia="lt-LT"/>
        </w:rPr>
      </w:pPr>
      <w:r w:rsidRPr="000502BC">
        <w:rPr>
          <w:lang w:eastAsia="lt-LT"/>
        </w:rPr>
        <w:t xml:space="preserve">11. Būstas (socialinis būstas) turi būti Tytuvėnų mieste, Kelmės r. sav., ne didesnio kaip </w:t>
      </w:r>
      <w:r>
        <w:rPr>
          <w:lang w:eastAsia="lt-LT"/>
        </w:rPr>
        <w:t>40</w:t>
      </w:r>
      <w:r w:rsidRPr="000502BC">
        <w:rPr>
          <w:lang w:eastAsia="lt-LT"/>
        </w:rPr>
        <w:t xml:space="preserve"> kv. m naudingo ploto, pirmame aukšte.</w:t>
      </w:r>
    </w:p>
    <w:p w14:paraId="29C70AB0" w14:textId="77777777" w:rsidR="00D613F0" w:rsidRPr="009B76CE" w:rsidRDefault="00D613F0" w:rsidP="00824EAC">
      <w:pPr>
        <w:widowControl w:val="0"/>
        <w:tabs>
          <w:tab w:val="left" w:pos="851"/>
        </w:tabs>
        <w:suppressAutoHyphens/>
        <w:ind w:firstLine="851"/>
        <w:jc w:val="both"/>
        <w:rPr>
          <w:lang w:eastAsia="lt-LT"/>
        </w:rPr>
      </w:pPr>
      <w:r w:rsidRPr="009B76CE">
        <w:rPr>
          <w:lang w:eastAsia="lt-LT"/>
        </w:rPr>
        <w:t xml:space="preserve">12. Reikalavimai perkamam būstui: </w:t>
      </w:r>
    </w:p>
    <w:p w14:paraId="53F1DACD" w14:textId="77777777" w:rsidR="00D613F0" w:rsidRPr="009B76CE" w:rsidRDefault="00D613F0" w:rsidP="00824EAC">
      <w:pPr>
        <w:ind w:firstLine="851"/>
        <w:jc w:val="both"/>
      </w:pPr>
      <w:r w:rsidRPr="009B76CE">
        <w:t xml:space="preserve">12. 1. turi būti patogioje vietoje susisiekimo atžvilgiu, geros techninės būklės, jis turi atitikti teisės aktų nustatytus sanitarinius bei normatyvinius statybos techninių dokumentų reikalavimus, keliamus gyvenamosioms patalpoms (neperkami būstai su bendra naudojimo patalpomis – virtuve, tualetu, dušu, vonia), būstas turi būti su komunaliniais patogumais (vandentiekis, kanalizacija), </w:t>
      </w:r>
      <w:r w:rsidRPr="009B76CE">
        <w:rPr>
          <w:shd w:val="clear" w:color="auto" w:fill="FFFFFF"/>
        </w:rPr>
        <w:t>įrengti elektros energijos apskaitos prietaisai, įrengta šildymo sistema;</w:t>
      </w:r>
      <w:r w:rsidRPr="009B76CE">
        <w:t xml:space="preserve"> </w:t>
      </w:r>
    </w:p>
    <w:p w14:paraId="0063D4A6" w14:textId="77777777" w:rsidR="00D613F0" w:rsidRPr="009B76CE" w:rsidRDefault="00D613F0" w:rsidP="00824EAC">
      <w:pPr>
        <w:tabs>
          <w:tab w:val="left" w:pos="851"/>
        </w:tabs>
        <w:ind w:firstLine="720"/>
        <w:jc w:val="both"/>
        <w:rPr>
          <w:lang w:eastAsia="lt-LT"/>
        </w:rPr>
      </w:pPr>
      <w:r w:rsidRPr="009B76CE">
        <w:rPr>
          <w:lang w:eastAsia="lt-LT"/>
        </w:rPr>
        <w:t xml:space="preserve">12.2. perkami kartu su inventorizuotais ir teisiškai įregistruotais priklausiniais (ir pagalbiniais pastatais), kadastro byla turi atitikti esamą būsto padėtį – patalpų išplanavimą, nekilnojamojo turto registro centrinio duomenų banko išraše nurodytus duomenis, būsto nusidėvėjimas turi būti ne didesnis kaip 60 proc. </w:t>
      </w:r>
    </w:p>
    <w:p w14:paraId="10E1A68B" w14:textId="77777777" w:rsidR="00D613F0" w:rsidRPr="0008324B" w:rsidRDefault="00D613F0" w:rsidP="00824EAC">
      <w:pPr>
        <w:ind w:firstLine="851"/>
        <w:jc w:val="both"/>
        <w:rPr>
          <w:lang w:eastAsia="lt-LT"/>
        </w:rPr>
      </w:pPr>
      <w:r w:rsidRPr="0008324B">
        <w:rPr>
          <w:lang w:eastAsia="lt-LT"/>
        </w:rPr>
        <w:t>12.3. negali būti perleistas tretiesiems asmenims, įkeistas ar kitaip suvaržytos jo valdymo ir naudojimo teisės. Neturi būti įsiskolinimų už komunalines paslaugas, negali būti uždėtas turto areštas. Pirkimus laimėjęs kandidatas iki pirkimo – pardavimo sutarties pasirašymo pateikia dokumentus, kad nėra teisinių ar kitų kliūčių būstui įsigyti, iškeldina ir išdeklaruoja visus būste gyvenančius asmenis.</w:t>
      </w:r>
    </w:p>
    <w:p w14:paraId="3BBEEBDA" w14:textId="77777777" w:rsidR="00D613F0" w:rsidRPr="00D613F0" w:rsidRDefault="00D613F0" w:rsidP="00824EAC">
      <w:pPr>
        <w:ind w:firstLine="720"/>
        <w:jc w:val="both"/>
        <w:rPr>
          <w:lang w:eastAsia="lt-LT"/>
        </w:rPr>
      </w:pPr>
      <w:r w:rsidRPr="00D613F0">
        <w:rPr>
          <w:lang w:eastAsia="lt-LT"/>
        </w:rPr>
        <w:t>12.4. pasiūlyta kaina turi būti priimtina pirkėjui.</w:t>
      </w:r>
    </w:p>
    <w:p w14:paraId="266AEBBC" w14:textId="77777777" w:rsidR="00D613F0" w:rsidRPr="00D613F0" w:rsidRDefault="00D613F0" w:rsidP="00824EAC">
      <w:pPr>
        <w:pStyle w:val="Sraopastraipa"/>
        <w:numPr>
          <w:ilvl w:val="0"/>
          <w:numId w:val="3"/>
        </w:numPr>
        <w:tabs>
          <w:tab w:val="left" w:pos="1134"/>
        </w:tabs>
        <w:ind w:left="0" w:firstLine="720"/>
        <w:jc w:val="both"/>
        <w:rPr>
          <w:lang w:eastAsia="lt-LT"/>
        </w:rPr>
      </w:pPr>
      <w:r w:rsidRPr="00D613F0">
        <w:t>Perkamas būstas, turi būti įvertintas ir sertifikuotas pagal Lietuvos Respublikos statybos įstatymo nuostatas ir Statybos techninio reglamento reikalavimus.</w:t>
      </w:r>
    </w:p>
    <w:p w14:paraId="6EE259AB" w14:textId="77777777" w:rsidR="00D613F0" w:rsidRPr="00D613F0" w:rsidRDefault="00D613F0" w:rsidP="00824EAC">
      <w:pPr>
        <w:pStyle w:val="Sraopastraipa"/>
        <w:numPr>
          <w:ilvl w:val="0"/>
          <w:numId w:val="3"/>
        </w:numPr>
        <w:tabs>
          <w:tab w:val="left" w:pos="1134"/>
        </w:tabs>
        <w:ind w:left="0" w:firstLine="720"/>
        <w:jc w:val="both"/>
      </w:pPr>
      <w:r w:rsidRPr="00D613F0">
        <w:lastRenderedPageBreak/>
        <w:t xml:space="preserve"> Pagal galimybes perkant būstą siekiama įsigyti aukštesnės energinio naudingumo klasės būstą. </w:t>
      </w:r>
      <w:r w:rsidRPr="00D613F0">
        <w:rPr>
          <w:lang w:eastAsia="lt-LT"/>
        </w:rPr>
        <w:t>Pardavėjas turi pateikti būsto energinio naudingumo sertifikatą.</w:t>
      </w:r>
    </w:p>
    <w:p w14:paraId="7C96F52C" w14:textId="77777777" w:rsidR="00D613F0" w:rsidRPr="00D613F0" w:rsidRDefault="00D613F0" w:rsidP="00824EAC">
      <w:pPr>
        <w:pStyle w:val="Sraopastraipa"/>
        <w:numPr>
          <w:ilvl w:val="0"/>
          <w:numId w:val="3"/>
        </w:numPr>
        <w:tabs>
          <w:tab w:val="left" w:pos="1134"/>
        </w:tabs>
        <w:ind w:left="0" w:firstLine="720"/>
        <w:jc w:val="both"/>
      </w:pPr>
      <w:r w:rsidRPr="00D613F0">
        <w:t>Būsto pirkimo – pardavimo sutarties sudarymo dieną turi būti sumokėti visi mokesčiai už komunalines paslaugas: vandenį, elektrą, vietinė rinkliavą, šildymą ir kitas paslaugas.</w:t>
      </w:r>
    </w:p>
    <w:p w14:paraId="46488328" w14:textId="77777777" w:rsidR="00D613F0" w:rsidRPr="00D613F0" w:rsidRDefault="00D613F0" w:rsidP="00824EAC">
      <w:pPr>
        <w:pStyle w:val="Pagrindinistekstas"/>
        <w:spacing w:line="240" w:lineRule="auto"/>
        <w:jc w:val="center"/>
        <w:rPr>
          <w:b/>
          <w:bCs/>
          <w:sz w:val="24"/>
          <w:szCs w:val="24"/>
        </w:rPr>
      </w:pPr>
    </w:p>
    <w:p w14:paraId="66DC7E34" w14:textId="77777777" w:rsidR="00D613F0" w:rsidRPr="00D613F0" w:rsidRDefault="00D613F0" w:rsidP="00824EAC">
      <w:pPr>
        <w:pStyle w:val="Pagrindinistekstas"/>
        <w:spacing w:line="240" w:lineRule="auto"/>
        <w:jc w:val="center"/>
        <w:rPr>
          <w:b/>
          <w:bCs/>
          <w:sz w:val="24"/>
          <w:szCs w:val="24"/>
        </w:rPr>
      </w:pPr>
      <w:r w:rsidRPr="00D613F0">
        <w:rPr>
          <w:b/>
          <w:bCs/>
          <w:sz w:val="24"/>
          <w:szCs w:val="24"/>
        </w:rPr>
        <w:t>III SKYRIUS</w:t>
      </w:r>
    </w:p>
    <w:p w14:paraId="33E28794" w14:textId="77777777" w:rsidR="00D613F0" w:rsidRPr="00D613F0" w:rsidRDefault="00D613F0" w:rsidP="00824EAC">
      <w:pPr>
        <w:pStyle w:val="Pagrindinistekstas"/>
        <w:spacing w:line="240" w:lineRule="auto"/>
        <w:jc w:val="center"/>
        <w:rPr>
          <w:b/>
          <w:bCs/>
          <w:sz w:val="24"/>
          <w:szCs w:val="24"/>
        </w:rPr>
      </w:pPr>
      <w:r w:rsidRPr="00D613F0">
        <w:rPr>
          <w:b/>
          <w:bCs/>
          <w:sz w:val="24"/>
          <w:szCs w:val="24"/>
        </w:rPr>
        <w:t>PARAIŠKŲ IR DOKUMENTŲ PATEIKIMO TVARKA</w:t>
      </w:r>
    </w:p>
    <w:p w14:paraId="147807D1" w14:textId="77777777" w:rsidR="00D613F0" w:rsidRPr="00D613F0" w:rsidRDefault="00D613F0" w:rsidP="00824EAC">
      <w:pPr>
        <w:widowControl w:val="0"/>
        <w:tabs>
          <w:tab w:val="left" w:pos="993"/>
        </w:tabs>
        <w:suppressAutoHyphens/>
        <w:ind w:firstLine="720"/>
        <w:jc w:val="both"/>
      </w:pPr>
      <w:r w:rsidRPr="00D613F0">
        <w:t xml:space="preserve"> </w:t>
      </w:r>
    </w:p>
    <w:p w14:paraId="5BD0A89A" w14:textId="77777777" w:rsidR="00D613F0" w:rsidRPr="00D613F0" w:rsidRDefault="00D613F0" w:rsidP="00824EAC">
      <w:pPr>
        <w:widowControl w:val="0"/>
        <w:tabs>
          <w:tab w:val="left" w:pos="993"/>
        </w:tabs>
        <w:suppressAutoHyphens/>
        <w:ind w:firstLine="851"/>
        <w:jc w:val="both"/>
        <w:rPr>
          <w:lang w:eastAsia="lt-LT"/>
        </w:rPr>
      </w:pPr>
      <w:r w:rsidRPr="00D613F0">
        <w:t>16.</w:t>
      </w:r>
      <w:r w:rsidRPr="00D613F0">
        <w:tab/>
        <w:t xml:space="preserve">Komisija apie būstų pirkimą skelbiamų derybų būdu paskelbia </w:t>
      </w:r>
      <w:r w:rsidRPr="00D613F0">
        <w:rPr>
          <w:lang w:eastAsia="lt-LT"/>
        </w:rPr>
        <w:t xml:space="preserve">Savivaldybės interneto svetainėje </w:t>
      </w:r>
      <w:hyperlink r:id="rId5" w:history="1">
        <w:r w:rsidRPr="00D613F0">
          <w:rPr>
            <w:rStyle w:val="Hipersaitas"/>
            <w:rFonts w:eastAsiaTheme="majorEastAsia"/>
            <w:color w:val="auto"/>
            <w:lang w:eastAsia="lt-LT"/>
          </w:rPr>
          <w:t>www.kelme.lt</w:t>
        </w:r>
      </w:hyperlink>
      <w:r w:rsidRPr="00D613F0">
        <w:rPr>
          <w:rStyle w:val="Hipersaitas"/>
          <w:rFonts w:eastAsiaTheme="majorEastAsia"/>
          <w:color w:val="auto"/>
          <w:lang w:eastAsia="lt-LT"/>
        </w:rPr>
        <w:t xml:space="preserve"> (skelbimą, socialinio būsto pirkimo sąlygas ir paraiškos formą)</w:t>
      </w:r>
      <w:r w:rsidRPr="00D613F0">
        <w:rPr>
          <w:lang w:eastAsia="lt-LT"/>
        </w:rPr>
        <w:t>, rajoninėje spaudoje (skelbimą). Pirkimo procedūra prasideda kai paskelbiamas skelbimas apie socialinio būsto pirkimą.</w:t>
      </w:r>
    </w:p>
    <w:p w14:paraId="6EE10751" w14:textId="77777777" w:rsidR="00D613F0" w:rsidRPr="00D613F0" w:rsidRDefault="00D613F0" w:rsidP="00824EAC">
      <w:pPr>
        <w:tabs>
          <w:tab w:val="num" w:pos="1440"/>
        </w:tabs>
        <w:ind w:firstLine="851"/>
        <w:jc w:val="both"/>
      </w:pPr>
      <w:r w:rsidRPr="00D613F0">
        <w:t>17.</w:t>
      </w:r>
      <w:r w:rsidRPr="00D613F0">
        <w:tab/>
        <w:t>Kandidatas per skelbime nurodytą laiką turi pateikti Komisijai paraišką, parduodamo būsto dokumentus. Pasibaigus nustatytam terminui pateiktos paraiškos nebus nagrinėjamos, dokumentai grąžinami juos pateikusiam kandidatui.</w:t>
      </w:r>
    </w:p>
    <w:p w14:paraId="49E2936E" w14:textId="77777777" w:rsidR="00D613F0" w:rsidRPr="00D613F0" w:rsidRDefault="00D613F0" w:rsidP="00824EAC">
      <w:pPr>
        <w:widowControl w:val="0"/>
        <w:tabs>
          <w:tab w:val="left" w:pos="567"/>
        </w:tabs>
        <w:suppressAutoHyphens/>
        <w:ind w:firstLine="851"/>
        <w:jc w:val="both"/>
        <w:rPr>
          <w:lang w:eastAsia="lt-LT"/>
        </w:rPr>
      </w:pPr>
      <w:r w:rsidRPr="00D613F0">
        <w:t>18.</w:t>
      </w:r>
      <w:r w:rsidRPr="00D613F0">
        <w:tab/>
      </w:r>
      <w:r w:rsidRPr="00D613F0">
        <w:rPr>
          <w:lang w:eastAsia="lt-LT"/>
        </w:rPr>
        <w:t>Paraiškų pateikimo tvarka:</w:t>
      </w:r>
    </w:p>
    <w:p w14:paraId="143EB71C" w14:textId="77777777" w:rsidR="00D613F0" w:rsidRPr="00D613F0" w:rsidRDefault="00D613F0" w:rsidP="00824EAC">
      <w:pPr>
        <w:tabs>
          <w:tab w:val="left" w:pos="567"/>
          <w:tab w:val="left" w:pos="1134"/>
          <w:tab w:val="num" w:pos="1440"/>
        </w:tabs>
        <w:ind w:firstLine="851"/>
        <w:jc w:val="both"/>
      </w:pPr>
      <w:r w:rsidRPr="00D613F0">
        <w:t>18.1. kandidato užpildyta nustatytos formos  paraišką (1 priedas). Į paraiškoje nurodytą kainą turi būti įskaičiuoti visi mokesčiai (jei kandidatas pagal Lietuvos Respublikos mokesčių administravimo įstatymą juos privalo mokėti), taip pat nurodo konfidencialią informaciją, tačiau nurodyta būsto kaina negali būti konfidenciali;</w:t>
      </w:r>
    </w:p>
    <w:p w14:paraId="45035FF9" w14:textId="77777777" w:rsidR="00D613F0" w:rsidRPr="00D613F0" w:rsidRDefault="00D613F0" w:rsidP="00824EAC">
      <w:pPr>
        <w:tabs>
          <w:tab w:val="left" w:pos="567"/>
          <w:tab w:val="left" w:pos="1134"/>
          <w:tab w:val="num" w:pos="1440"/>
        </w:tabs>
        <w:ind w:firstLine="851"/>
        <w:jc w:val="both"/>
        <w:rPr>
          <w:lang w:eastAsia="lt-LT"/>
        </w:rPr>
      </w:pPr>
      <w:r w:rsidRPr="00D613F0">
        <w:t xml:space="preserve">18.2. parduodamo nekilnojamojo turto nuosavybę patvirtinančių dokumentų kopijas, kadastro duomenų bylos ir parduodamo </w:t>
      </w:r>
      <w:r w:rsidRPr="00D613F0">
        <w:rPr>
          <w:lang w:eastAsia="lt-LT"/>
        </w:rPr>
        <w:t>būsto energinio naudingumo sertifikato kopijas. J</w:t>
      </w:r>
      <w:r w:rsidRPr="00D613F0">
        <w:t>ei pardavėją atstovauja įgaliotas asmuo turi būti pateiktas aktų teisės tvarka patvirtintas įgaliojimas</w:t>
      </w:r>
      <w:r w:rsidRPr="00D613F0">
        <w:rPr>
          <w:lang w:eastAsia="lt-LT"/>
        </w:rPr>
        <w:t xml:space="preserve"> bei kitus dokumentus; </w:t>
      </w:r>
    </w:p>
    <w:p w14:paraId="2D85B324" w14:textId="77777777" w:rsidR="00D613F0" w:rsidRPr="00D613F0" w:rsidRDefault="00D613F0" w:rsidP="00824EAC">
      <w:pPr>
        <w:ind w:firstLine="851"/>
        <w:jc w:val="both"/>
        <w:rPr>
          <w:lang w:eastAsia="lt-LT"/>
        </w:rPr>
      </w:pPr>
      <w:r w:rsidRPr="00D613F0">
        <w:t xml:space="preserve">18.3. </w:t>
      </w:r>
      <w:r w:rsidRPr="00D613F0">
        <w:rPr>
          <w:lang w:eastAsia="lt-LT"/>
        </w:rPr>
        <w:t xml:space="preserve">paraiška su parduodamo būsto dokumentų kopijomis pateikiama užklijuotame voke su užrašu „Socialinio būsto pirkimas Tytuvėnų mieste“, nurodant kandidato rekvizitus (vardas, pavardė, adresas ir telefono numeris; įmonės pavadinimas); </w:t>
      </w:r>
    </w:p>
    <w:p w14:paraId="7D364431" w14:textId="77777777" w:rsidR="00D613F0" w:rsidRPr="00D613F0" w:rsidRDefault="00D613F0" w:rsidP="00824EAC">
      <w:pPr>
        <w:ind w:firstLine="851"/>
        <w:jc w:val="both"/>
        <w:rPr>
          <w:lang w:eastAsia="lt-LT"/>
        </w:rPr>
      </w:pPr>
      <w:r w:rsidRPr="00D613F0">
        <w:t>18.4. kandidatas paraišką dalyvauti derybose ir kitus dokumentus pateikia lietuvių kalba;</w:t>
      </w:r>
    </w:p>
    <w:p w14:paraId="25E2FD05" w14:textId="77777777" w:rsidR="00D613F0" w:rsidRPr="00D613F0" w:rsidRDefault="00D613F0" w:rsidP="00824EAC">
      <w:pPr>
        <w:widowControl w:val="0"/>
        <w:tabs>
          <w:tab w:val="left" w:pos="741"/>
        </w:tabs>
        <w:suppressAutoHyphens/>
        <w:ind w:firstLine="851"/>
        <w:jc w:val="both"/>
      </w:pPr>
      <w:r w:rsidRPr="00D613F0">
        <w:t xml:space="preserve">18.5. </w:t>
      </w:r>
      <w:r w:rsidRPr="00D613F0">
        <w:rPr>
          <w:lang w:eastAsia="lt-LT"/>
        </w:rPr>
        <w:t>paraiška ir kiti dokumentai turi būti sunumeruoti, paskutiniame lape turi būti nurodytas pateikiamų dokumentų lapų skaičius ir tai patvirtinta kandidato arba jo įgalioto asmens parašu.</w:t>
      </w:r>
      <w:r w:rsidRPr="00D613F0">
        <w:t xml:space="preserve"> Jei pasirašo savininko įgaliotas asmuo, turi būti pridėtas įstatymo  nustatytos formos įgaliojimas.</w:t>
      </w:r>
    </w:p>
    <w:p w14:paraId="10116DFA" w14:textId="77777777" w:rsidR="00D613F0" w:rsidRPr="00D613F0" w:rsidRDefault="00D613F0" w:rsidP="00824EAC">
      <w:pPr>
        <w:pStyle w:val="Antrat2"/>
        <w:tabs>
          <w:tab w:val="left" w:pos="851"/>
        </w:tabs>
        <w:spacing w:before="0" w:after="0"/>
        <w:ind w:firstLine="851"/>
        <w:jc w:val="both"/>
        <w:rPr>
          <w:rFonts w:ascii="Times New Roman" w:hAnsi="Times New Roman" w:cs="Times New Roman"/>
          <w:b/>
          <w:color w:val="auto"/>
          <w:sz w:val="24"/>
          <w:szCs w:val="24"/>
        </w:rPr>
      </w:pPr>
      <w:r w:rsidRPr="00D613F0">
        <w:rPr>
          <w:rFonts w:ascii="Times New Roman" w:hAnsi="Times New Roman" w:cs="Times New Roman"/>
          <w:color w:val="auto"/>
          <w:sz w:val="24"/>
          <w:szCs w:val="24"/>
        </w:rPr>
        <w:t>19.</w:t>
      </w:r>
      <w:r w:rsidRPr="00D613F0">
        <w:rPr>
          <w:rFonts w:ascii="Times New Roman" w:hAnsi="Times New Roman" w:cs="Times New Roman"/>
          <w:color w:val="auto"/>
          <w:sz w:val="24"/>
          <w:szCs w:val="24"/>
        </w:rPr>
        <w:tab/>
        <w:t>Paraiška pateikiama paštu, per kurjerį ar tiesiogiai atvykus į Kelmės rajono savivaldybės administracijos Turto valdymo skyrių (212 kab.), Vytauto Didžiojo g. 58, Kelmėje, informacija teikiama tel.+370 666 82427. Perkančioji organizacija neatsako už pašto vėlavimus ar kitus nenumatytus atvejus, dėl kurių pasiūlymai nebuvo gauti ar gauti pavėluotai. Pavėluotai gauti pasiūlymai arba jei vokas su pasiūlymu yra neužklijuotas ar kitaip mechaniškai pažeistas grąžinami registruotu laišku.</w:t>
      </w:r>
    </w:p>
    <w:p w14:paraId="069A2007" w14:textId="77777777" w:rsidR="00D613F0" w:rsidRPr="00D6348A" w:rsidRDefault="00D613F0" w:rsidP="00D6348A">
      <w:pPr>
        <w:pStyle w:val="Pagrindinistekstas"/>
        <w:spacing w:line="240" w:lineRule="auto"/>
        <w:jc w:val="center"/>
        <w:rPr>
          <w:b/>
          <w:bCs/>
          <w:sz w:val="24"/>
          <w:szCs w:val="24"/>
        </w:rPr>
      </w:pPr>
    </w:p>
    <w:p w14:paraId="37D8538F" w14:textId="77777777" w:rsidR="00605437" w:rsidRPr="00D6348A" w:rsidRDefault="00605437" w:rsidP="00D6348A">
      <w:pPr>
        <w:pStyle w:val="Pagrindinistekstas"/>
        <w:spacing w:line="240" w:lineRule="auto"/>
        <w:jc w:val="center"/>
        <w:rPr>
          <w:b/>
          <w:bCs/>
          <w:sz w:val="24"/>
          <w:szCs w:val="24"/>
        </w:rPr>
      </w:pPr>
      <w:r w:rsidRPr="00D6348A">
        <w:rPr>
          <w:b/>
          <w:bCs/>
          <w:sz w:val="24"/>
          <w:szCs w:val="24"/>
        </w:rPr>
        <w:t>IV SKYRIUS</w:t>
      </w:r>
    </w:p>
    <w:p w14:paraId="010A53AB" w14:textId="77777777" w:rsidR="00605437" w:rsidRPr="00D6348A" w:rsidRDefault="00605437" w:rsidP="00D6348A">
      <w:pPr>
        <w:pStyle w:val="Pagrindinistekstas"/>
        <w:spacing w:line="240" w:lineRule="auto"/>
        <w:jc w:val="center"/>
        <w:rPr>
          <w:b/>
          <w:bCs/>
          <w:sz w:val="24"/>
          <w:szCs w:val="24"/>
        </w:rPr>
      </w:pPr>
      <w:r w:rsidRPr="00D6348A">
        <w:rPr>
          <w:b/>
          <w:bCs/>
          <w:sz w:val="24"/>
          <w:szCs w:val="24"/>
        </w:rPr>
        <w:t>PARAIŠKŲ NAGRINĖJIMAS</w:t>
      </w:r>
    </w:p>
    <w:p w14:paraId="04387BE0" w14:textId="77777777" w:rsidR="00605437" w:rsidRPr="00D6348A" w:rsidRDefault="00605437" w:rsidP="00D6348A">
      <w:pPr>
        <w:pStyle w:val="Pagrindinistekstas"/>
        <w:spacing w:line="240" w:lineRule="auto"/>
        <w:jc w:val="center"/>
        <w:rPr>
          <w:b/>
          <w:bCs/>
          <w:sz w:val="24"/>
          <w:szCs w:val="24"/>
        </w:rPr>
      </w:pPr>
    </w:p>
    <w:p w14:paraId="05F4EF0F" w14:textId="0F168BC9" w:rsidR="00605437" w:rsidRPr="00D6348A" w:rsidRDefault="00605437" w:rsidP="00D6348A">
      <w:pPr>
        <w:pStyle w:val="Antrat2"/>
        <w:tabs>
          <w:tab w:val="left" w:pos="993"/>
          <w:tab w:val="left" w:pos="1418"/>
        </w:tabs>
        <w:spacing w:before="0" w:after="0"/>
        <w:ind w:firstLine="851"/>
        <w:jc w:val="both"/>
        <w:rPr>
          <w:rFonts w:ascii="Times New Roman" w:hAnsi="Times New Roman" w:cs="Times New Roman"/>
          <w:b/>
          <w:color w:val="auto"/>
          <w:sz w:val="24"/>
          <w:szCs w:val="24"/>
        </w:rPr>
      </w:pPr>
      <w:r w:rsidRPr="00D6348A">
        <w:rPr>
          <w:rFonts w:ascii="Times New Roman" w:hAnsi="Times New Roman" w:cs="Times New Roman"/>
          <w:color w:val="auto"/>
          <w:sz w:val="24"/>
          <w:szCs w:val="24"/>
        </w:rPr>
        <w:t>2</w:t>
      </w:r>
      <w:r w:rsidR="001E7676">
        <w:rPr>
          <w:rFonts w:ascii="Times New Roman" w:hAnsi="Times New Roman" w:cs="Times New Roman"/>
          <w:color w:val="auto"/>
          <w:sz w:val="24"/>
          <w:szCs w:val="24"/>
        </w:rPr>
        <w:t>0</w:t>
      </w:r>
      <w:r w:rsidRPr="00D6348A">
        <w:rPr>
          <w:rFonts w:ascii="Times New Roman" w:hAnsi="Times New Roman" w:cs="Times New Roman"/>
          <w:color w:val="auto"/>
          <w:sz w:val="24"/>
          <w:szCs w:val="24"/>
        </w:rPr>
        <w:t>.</w:t>
      </w:r>
      <w:r w:rsidRPr="00D6348A">
        <w:rPr>
          <w:rFonts w:ascii="Times New Roman" w:hAnsi="Times New Roman" w:cs="Times New Roman"/>
          <w:color w:val="auto"/>
          <w:sz w:val="24"/>
          <w:szCs w:val="24"/>
        </w:rPr>
        <w:tab/>
        <w:t xml:space="preserve">Vokai su paraiškomis atplėšiami Komisijos posėdyje, Kelmės rajono savivaldybės administracijoje, Vytauto Didžiojo g. 58, Kelmėje. </w:t>
      </w:r>
    </w:p>
    <w:p w14:paraId="2083D7A5" w14:textId="09CCE88D" w:rsidR="00605437" w:rsidRPr="00F40BAB" w:rsidRDefault="00605437" w:rsidP="00D6348A">
      <w:pPr>
        <w:ind w:firstLine="851"/>
        <w:jc w:val="both"/>
        <w:rPr>
          <w:lang w:eastAsia="lt-LT"/>
        </w:rPr>
      </w:pPr>
      <w:r w:rsidRPr="00D6348A">
        <w:t>2</w:t>
      </w:r>
      <w:r w:rsidR="001E7676">
        <w:t>1</w:t>
      </w:r>
      <w:r w:rsidRPr="00D6348A">
        <w:t>.</w:t>
      </w:r>
      <w:r w:rsidRPr="00D6348A">
        <w:tab/>
        <w:t>Komisija kandidatų pateiktus parduodamo būsto dokumentus įvertina, neatitinkančius pirkimo sąlygų atmeta, atitinkančius pirkimo sąlygas būstus a</w:t>
      </w:r>
      <w:r w:rsidRPr="00D6348A">
        <w:rPr>
          <w:lang w:eastAsia="ar-SA"/>
        </w:rPr>
        <w:t xml:space="preserve">pžiūri (apie tai </w:t>
      </w:r>
      <w:r w:rsidRPr="00F40BAB">
        <w:rPr>
          <w:lang w:eastAsia="ar-SA"/>
        </w:rPr>
        <w:t xml:space="preserve">informavusi pardavėją), pildo techninės būklės vertinimo formą (priedas Nr. 2). </w:t>
      </w:r>
      <w:r w:rsidRPr="00F40BAB">
        <w:t xml:space="preserve">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r w:rsidRPr="00F40BAB">
        <w:rPr>
          <w:lang w:eastAsia="lt-LT"/>
        </w:rPr>
        <w:t xml:space="preserve">Kandidatai patikslintus dokumentus Komisijai pateikia iki derybų pradžios. Kandidatams iki nustatyto termino nepateikus </w:t>
      </w:r>
      <w:r w:rsidRPr="00F40BAB">
        <w:rPr>
          <w:lang w:eastAsia="lt-LT"/>
        </w:rPr>
        <w:lastRenderedPageBreak/>
        <w:t>papildomų dokumentų arba pateikus patikslintus dokumentus, neatitinkančius reikalavimų, nustatytų pirkimo dokumentams, jų paraiškos atmetamos.</w:t>
      </w:r>
      <w:r w:rsidRPr="00F40BAB">
        <w:rPr>
          <w:lang w:eastAsia="ar-SA"/>
        </w:rPr>
        <w:t xml:space="preserve"> </w:t>
      </w:r>
      <w:r w:rsidRPr="00F40BAB">
        <w:rPr>
          <w:lang w:eastAsia="lt-LT"/>
        </w:rPr>
        <w:t>Jeigu nei vieno kandidato pateikti parduodamų butų dokumentai neatitinka reikalavimų, nustatytų pirkimo dokumentuose, arba negaunama nė vieno pasiūlymo dalyvauti derybose, pirkimo procedūros atliekamos iš naujo.</w:t>
      </w:r>
    </w:p>
    <w:p w14:paraId="7CF48A30" w14:textId="0C395A88" w:rsidR="00605437" w:rsidRPr="00F40BAB" w:rsidRDefault="00605437" w:rsidP="00605437">
      <w:pPr>
        <w:ind w:firstLine="851"/>
        <w:jc w:val="both"/>
        <w:rPr>
          <w:color w:val="000000" w:themeColor="text1"/>
          <w:lang w:eastAsia="ar-SA"/>
        </w:rPr>
      </w:pPr>
      <w:r w:rsidRPr="00F40BAB">
        <w:rPr>
          <w:color w:val="000000" w:themeColor="text1"/>
        </w:rPr>
        <w:t>2</w:t>
      </w:r>
      <w:r w:rsidR="001E7676">
        <w:rPr>
          <w:color w:val="000000" w:themeColor="text1"/>
        </w:rPr>
        <w:t>2</w:t>
      </w:r>
      <w:r w:rsidRPr="00F40BAB">
        <w:rPr>
          <w:color w:val="000000" w:themeColor="text1"/>
        </w:rPr>
        <w:t>.</w:t>
      </w:r>
      <w:r>
        <w:rPr>
          <w:color w:val="000000" w:themeColor="text1"/>
        </w:rPr>
        <w:tab/>
      </w:r>
      <w:r w:rsidRPr="00F40BAB">
        <w:rPr>
          <w:color w:val="000000" w:themeColor="text1"/>
        </w:rPr>
        <w:t>Komisija nustato derybų datą, laiką, vietą ir ne vėliau kaip per 7 darbo dienas nuo paskutinės pasiūlymų pateikimo dienos visiems kandidatams, kurių pasiūlymai neatmesti, vienu metu išsiunčia kvietimą derėtis dėl kainos ir kitų sąlygų, arba pateikia kandidatui motyvuotą atsakymą, kodėl kandidato parduodamo nekilnojamojo turto dokumentai atmetami.</w:t>
      </w:r>
      <w:r w:rsidRPr="00F40BAB">
        <w:rPr>
          <w:color w:val="000000" w:themeColor="text1"/>
          <w:lang w:eastAsia="ar-SA"/>
        </w:rPr>
        <w:t xml:space="preserve"> Jeigu dalyvis nustatytu laiku neatvyksta derėtis ir nepateikia galutinio pasiūlymo, laikoma, kad paraiškoje pasiūlyta kaina yra galutinė.</w:t>
      </w:r>
    </w:p>
    <w:p w14:paraId="4C66597C" w14:textId="7684D3AF" w:rsidR="00605437" w:rsidRPr="00F40BAB" w:rsidRDefault="00605437" w:rsidP="00605437">
      <w:pPr>
        <w:ind w:firstLine="851"/>
        <w:jc w:val="both"/>
        <w:rPr>
          <w:color w:val="000000" w:themeColor="text1"/>
          <w:lang w:eastAsia="ar-SA"/>
        </w:rPr>
      </w:pPr>
      <w:r w:rsidRPr="00F40BAB">
        <w:rPr>
          <w:color w:val="000000" w:themeColor="text1"/>
          <w:lang w:eastAsia="ar-SA"/>
        </w:rPr>
        <w:t>2</w:t>
      </w:r>
      <w:r w:rsidR="001E7676">
        <w:rPr>
          <w:color w:val="000000" w:themeColor="text1"/>
          <w:lang w:eastAsia="ar-SA"/>
        </w:rPr>
        <w:t>3</w:t>
      </w:r>
      <w:r w:rsidRPr="00F40BAB">
        <w:rPr>
          <w:color w:val="000000" w:themeColor="text1"/>
          <w:lang w:eastAsia="ar-SA"/>
        </w:rPr>
        <w:t>.</w:t>
      </w:r>
      <w:r>
        <w:rPr>
          <w:color w:val="000000" w:themeColor="text1"/>
          <w:lang w:eastAsia="ar-SA"/>
        </w:rPr>
        <w:tab/>
      </w:r>
      <w:r w:rsidRPr="00F40BAB">
        <w:rPr>
          <w:color w:val="000000" w:themeColor="text1"/>
          <w:lang w:eastAsia="ar-SA"/>
        </w:rPr>
        <w:t>Komisija derybas protokoluoja. Derybų protokolą pasirašo Komisijos pirmininkas, jos nariai ir kandidatas, su kuriuo derėtasi, arba jo įgaliotas atstovas.</w:t>
      </w:r>
    </w:p>
    <w:p w14:paraId="0D83C23E" w14:textId="53B21DE7" w:rsidR="00605437" w:rsidRPr="0039188C" w:rsidRDefault="00605437" w:rsidP="00605437">
      <w:pPr>
        <w:ind w:firstLine="851"/>
        <w:jc w:val="both"/>
      </w:pPr>
      <w:r w:rsidRPr="00F40BAB">
        <w:rPr>
          <w:color w:val="000000" w:themeColor="text1"/>
          <w:lang w:eastAsia="ar-SA"/>
        </w:rPr>
        <w:t>2</w:t>
      </w:r>
      <w:r w:rsidR="001E7676">
        <w:rPr>
          <w:color w:val="000000" w:themeColor="text1"/>
          <w:lang w:eastAsia="ar-SA"/>
        </w:rPr>
        <w:t>4</w:t>
      </w:r>
      <w:r w:rsidRPr="00F40BAB">
        <w:rPr>
          <w:color w:val="000000" w:themeColor="text1"/>
        </w:rPr>
        <w:t>.</w:t>
      </w:r>
      <w:r>
        <w:rPr>
          <w:color w:val="000000" w:themeColor="text1"/>
        </w:rPr>
        <w:tab/>
      </w:r>
      <w:r w:rsidRPr="00F40BAB">
        <w:rPr>
          <w:color w:val="000000" w:themeColor="text1"/>
        </w:rPr>
        <w:t>Pasibaigus deryboms, nustačius kiekvieno pasiūlymo ekonominį naudingumą, pagal jį sudaroma pirkimo eilė. Būstų pirkimo eilė išdėstomos balų mažėjimo tvarka ir visiems derybose dalyvavusiems kandidatams išsiunčia informaciją apie derybų rezultatus ir informacija, kad laimėjęs kandidatas, po derybų nepagrįstai atsisakęs sudaryti pirkimo sutartį, sumoka 50 procentų perkančiosios organizacijos patirtų individualaus turto vertinimo išlaidų</w:t>
      </w:r>
      <w:r w:rsidRPr="0039188C">
        <w:t xml:space="preserve">.  </w:t>
      </w:r>
    </w:p>
    <w:p w14:paraId="12BF6FFC" w14:textId="6416D8D3" w:rsidR="00605437" w:rsidRPr="00551C09" w:rsidRDefault="00605437" w:rsidP="00605437">
      <w:pPr>
        <w:ind w:firstLine="851"/>
        <w:jc w:val="both"/>
        <w:rPr>
          <w:color w:val="000000" w:themeColor="text1"/>
        </w:rPr>
      </w:pPr>
      <w:r w:rsidRPr="0039188C">
        <w:t>2</w:t>
      </w:r>
      <w:r w:rsidR="001E7676">
        <w:t>5</w:t>
      </w:r>
      <w:r w:rsidRPr="0039188C">
        <w:t>.</w:t>
      </w:r>
      <w:r w:rsidRPr="0039188C">
        <w:tab/>
        <w:t xml:space="preserve">Komisija, prieš priimdama sprendimą dėl derybas laimėjusio kandidato, inicijuoja </w:t>
      </w:r>
      <w:r w:rsidRPr="00551C09">
        <w:rPr>
          <w:color w:val="000000" w:themeColor="text1"/>
        </w:rPr>
        <w:t>šio kandidato pasiūlyto nekilnojamojo daikto individualų turto vertinimą Lietuvos Respublikos turto ir verslo vertinimo pagrindų įstatymo nustatyta tvarka,</w:t>
      </w:r>
      <w:r w:rsidRPr="00551C09">
        <w:rPr>
          <w:bCs/>
          <w:color w:val="000000" w:themeColor="text1"/>
        </w:rPr>
        <w:t xml:space="preserve"> kai socialiniam būstui skirtų nekilnojamųjų daiktų įsigijimo nuosavybėn kaina yra didesnė už nekilnojamojo turto masinio vertinimo metu nustatytą nekilnojamojo turto vidutinę rinkos vertę, viešai skelbiamą turto vertintojo interneto svetainėje www.registrucentras.lt, daugiau kaip 10 procentų arba kai kyla pagrįstų abejonių, kad siūlomo įsigyti nekilnojamojo daikto vertė gali būti mažesnė nei nekilnojamojo turto masinio vertinimo metu nustatyta nekilnojamojo turto vidutinė rinkos vertė.</w:t>
      </w:r>
      <w:r w:rsidRPr="00551C09">
        <w:rPr>
          <w:color w:val="000000" w:themeColor="text1"/>
        </w:rPr>
        <w:t xml:space="preserve"> </w:t>
      </w:r>
    </w:p>
    <w:p w14:paraId="5537D782" w14:textId="2F84A330" w:rsidR="00605437" w:rsidRPr="00551C09" w:rsidRDefault="00605437" w:rsidP="00605437">
      <w:pPr>
        <w:ind w:firstLine="851"/>
        <w:jc w:val="both"/>
        <w:rPr>
          <w:color w:val="000000" w:themeColor="text1"/>
        </w:rPr>
      </w:pPr>
      <w:r w:rsidRPr="00551C09">
        <w:rPr>
          <w:color w:val="000000" w:themeColor="text1"/>
        </w:rPr>
        <w:t>2</w:t>
      </w:r>
      <w:r w:rsidR="001E7676">
        <w:rPr>
          <w:color w:val="000000" w:themeColor="text1"/>
        </w:rPr>
        <w:t>6</w:t>
      </w:r>
      <w:r w:rsidRPr="00551C09">
        <w:rPr>
          <w:color w:val="000000" w:themeColor="text1"/>
        </w:rPr>
        <w:t>.</w:t>
      </w:r>
      <w:r>
        <w:rPr>
          <w:color w:val="000000" w:themeColor="text1"/>
        </w:rPr>
        <w:tab/>
      </w:r>
      <w:r w:rsidRPr="00551C09">
        <w:rPr>
          <w:color w:val="000000" w:themeColor="text1"/>
        </w:rPr>
        <w:t>Atlikus perkamo būsto vertinimą ir nustačius, kad kandidato pasiūlyta kaina yra didesnės nei pirkėjui priimtina kaina, komisija gali pakartotinai derėtis dėl kandidato pasiūlytos nekilnojamojo daikto kainos.</w:t>
      </w:r>
    </w:p>
    <w:p w14:paraId="5A538292" w14:textId="422EFE78" w:rsidR="00605437" w:rsidRPr="00551C09" w:rsidRDefault="00605437" w:rsidP="00605437">
      <w:pPr>
        <w:ind w:firstLine="851"/>
        <w:jc w:val="both"/>
        <w:rPr>
          <w:color w:val="000000" w:themeColor="text1"/>
        </w:rPr>
      </w:pPr>
      <w:r w:rsidRPr="00551C09">
        <w:rPr>
          <w:color w:val="000000" w:themeColor="text1"/>
        </w:rPr>
        <w:t>2</w:t>
      </w:r>
      <w:r w:rsidR="001E7676">
        <w:rPr>
          <w:color w:val="000000" w:themeColor="text1"/>
        </w:rPr>
        <w:t>7</w:t>
      </w:r>
      <w:r w:rsidRPr="00551C09">
        <w:rPr>
          <w:color w:val="000000" w:themeColor="text1"/>
        </w:rPr>
        <w:t>.</w:t>
      </w:r>
      <w:r>
        <w:rPr>
          <w:color w:val="000000" w:themeColor="text1"/>
        </w:rPr>
        <w:tab/>
      </w:r>
      <w:r w:rsidRPr="00551C09">
        <w:rPr>
          <w:color w:val="000000" w:themeColor="text1"/>
        </w:rPr>
        <w:t xml:space="preserve">Jeigu, įvykus pakartotinėms deryboms, laimėjusio kandidato pasiūlyta kaina yra didesnės nei pirkėjui priimtina kaina, komisija </w:t>
      </w:r>
      <w:r w:rsidRPr="00551C09">
        <w:rPr>
          <w:color w:val="000000" w:themeColor="text1"/>
          <w:lang w:eastAsia="lt-LT"/>
        </w:rPr>
        <w:t xml:space="preserve">inicijuoja kito pagal sudarytą eilę kandidato parduodamo nekilnojamojo turto individualų turto vertinimą ir </w:t>
      </w:r>
      <w:r w:rsidRPr="00551C09">
        <w:rPr>
          <w:color w:val="000000" w:themeColor="text1"/>
        </w:rPr>
        <w:t>visiems derybose dalyvavusiems kandidatams išsiunčia patikslintą informaciją apie derybų rezultatus.</w:t>
      </w:r>
    </w:p>
    <w:p w14:paraId="50C50DE7" w14:textId="62F87717" w:rsidR="00605437" w:rsidRPr="00551C09" w:rsidRDefault="00605437" w:rsidP="00605437">
      <w:pPr>
        <w:ind w:firstLine="851"/>
        <w:jc w:val="both"/>
        <w:rPr>
          <w:color w:val="000000" w:themeColor="text1"/>
        </w:rPr>
      </w:pPr>
      <w:r w:rsidRPr="00551C09">
        <w:rPr>
          <w:color w:val="000000" w:themeColor="text1"/>
        </w:rPr>
        <w:t>2</w:t>
      </w:r>
      <w:r w:rsidR="00630EC0">
        <w:rPr>
          <w:color w:val="000000" w:themeColor="text1"/>
        </w:rPr>
        <w:t>8</w:t>
      </w:r>
      <w:r>
        <w:rPr>
          <w:color w:val="000000" w:themeColor="text1"/>
        </w:rPr>
        <w:t>.</w:t>
      </w:r>
      <w:r>
        <w:rPr>
          <w:color w:val="000000" w:themeColor="text1"/>
        </w:rPr>
        <w:tab/>
      </w:r>
      <w:r w:rsidRPr="00551C09">
        <w:rPr>
          <w:color w:val="000000" w:themeColor="text1"/>
        </w:rPr>
        <w:t>Sprendimą dėl derybas laimėjusio kandidato komisija priima ne anksčiau kaip po 7 darbo dienų nuo informacijos apie derybų rezultatus raštu išsiuntimo visiems derybose dalyvavusiems kandidatams dienos, išskyrus atvejį, kai derybose dalyvauja vienas kandidatas.</w:t>
      </w:r>
    </w:p>
    <w:p w14:paraId="32B34237" w14:textId="13E88159" w:rsidR="00605437" w:rsidRPr="00551C09" w:rsidRDefault="00630EC0" w:rsidP="00605437">
      <w:pPr>
        <w:ind w:firstLine="851"/>
        <w:jc w:val="both"/>
        <w:rPr>
          <w:color w:val="000000" w:themeColor="text1"/>
        </w:rPr>
      </w:pPr>
      <w:r>
        <w:rPr>
          <w:color w:val="000000" w:themeColor="text1"/>
        </w:rPr>
        <w:t>29</w:t>
      </w:r>
      <w:r w:rsidR="00605437" w:rsidRPr="00551C09">
        <w:rPr>
          <w:color w:val="000000" w:themeColor="text1"/>
        </w:rPr>
        <w:t>.</w:t>
      </w:r>
      <w:r w:rsidR="00605437">
        <w:rPr>
          <w:color w:val="000000" w:themeColor="text1"/>
        </w:rPr>
        <w:tab/>
      </w:r>
      <w:r w:rsidR="00605437" w:rsidRPr="00551C09">
        <w:rPr>
          <w:color w:val="000000" w:themeColor="text1"/>
        </w:rPr>
        <w:t xml:space="preserve">Komisija sprendimą dėl derybas laimėjusio kandidato pateikia administracijos direktoriui. Administracijos direktorius teikia savivaldybės tarybai tvirtinti sprendimo pirkti socialinius būstus savivaldybės nuosavybėn projektą. Savivaldybės administracijos direktorius per 3 darbo dienas nuo savivaldybės tarybos sprendimo įsigaliojimo derybas laimėjusiam kandidatui išsiunčia kvietimą sudaryti pirkimo sutartį. </w:t>
      </w:r>
    </w:p>
    <w:p w14:paraId="22001605" w14:textId="77777777" w:rsidR="00605437" w:rsidRPr="000157C9" w:rsidRDefault="00605437" w:rsidP="00605437">
      <w:pPr>
        <w:pStyle w:val="Pagrindinistekstas"/>
        <w:spacing w:line="240" w:lineRule="auto"/>
        <w:rPr>
          <w:b/>
          <w:bCs/>
          <w:sz w:val="24"/>
          <w:szCs w:val="24"/>
        </w:rPr>
      </w:pPr>
    </w:p>
    <w:p w14:paraId="78596FB7" w14:textId="77777777" w:rsidR="00605437" w:rsidRPr="00A33FA8" w:rsidRDefault="00605437" w:rsidP="00605437">
      <w:pPr>
        <w:pStyle w:val="Pagrindinistekstas"/>
        <w:spacing w:line="240" w:lineRule="auto"/>
        <w:ind w:firstLine="851"/>
        <w:jc w:val="center"/>
        <w:rPr>
          <w:b/>
          <w:bCs/>
          <w:color w:val="000000" w:themeColor="text1"/>
          <w:sz w:val="24"/>
          <w:szCs w:val="24"/>
        </w:rPr>
      </w:pPr>
      <w:r w:rsidRPr="00A33FA8">
        <w:rPr>
          <w:b/>
          <w:bCs/>
          <w:color w:val="000000" w:themeColor="text1"/>
          <w:sz w:val="24"/>
          <w:szCs w:val="24"/>
        </w:rPr>
        <w:t>V SKYRIUS</w:t>
      </w:r>
    </w:p>
    <w:p w14:paraId="1A1FBEA3" w14:textId="77777777" w:rsidR="00605437" w:rsidRPr="00A33FA8" w:rsidRDefault="00605437" w:rsidP="00605437">
      <w:pPr>
        <w:pStyle w:val="Pagrindinistekstas"/>
        <w:spacing w:line="240" w:lineRule="auto"/>
        <w:ind w:firstLine="851"/>
        <w:jc w:val="center"/>
        <w:rPr>
          <w:b/>
          <w:bCs/>
          <w:color w:val="000000" w:themeColor="text1"/>
          <w:sz w:val="24"/>
          <w:szCs w:val="24"/>
        </w:rPr>
      </w:pPr>
      <w:r w:rsidRPr="00A33FA8">
        <w:rPr>
          <w:b/>
          <w:bCs/>
          <w:color w:val="000000" w:themeColor="text1"/>
          <w:sz w:val="24"/>
          <w:szCs w:val="24"/>
        </w:rPr>
        <w:t>PARAIŠKŲ ATMETIMAS</w:t>
      </w:r>
    </w:p>
    <w:p w14:paraId="4EE13022" w14:textId="77777777" w:rsidR="00605437" w:rsidRPr="000157C9" w:rsidRDefault="00605437" w:rsidP="00605437">
      <w:pPr>
        <w:pStyle w:val="Pagrindinistekstas"/>
        <w:spacing w:line="240" w:lineRule="auto"/>
        <w:ind w:firstLine="851"/>
        <w:rPr>
          <w:sz w:val="24"/>
          <w:szCs w:val="24"/>
        </w:rPr>
      </w:pPr>
    </w:p>
    <w:p w14:paraId="300055AE" w14:textId="5B1FE995" w:rsidR="00605437" w:rsidRPr="00A33FA8" w:rsidRDefault="00605437" w:rsidP="00605437">
      <w:pPr>
        <w:pStyle w:val="Pagrindinistekstas"/>
        <w:spacing w:line="240" w:lineRule="auto"/>
        <w:ind w:firstLine="851"/>
        <w:rPr>
          <w:color w:val="000000" w:themeColor="text1"/>
          <w:sz w:val="24"/>
          <w:szCs w:val="24"/>
        </w:rPr>
      </w:pPr>
      <w:r w:rsidRPr="00A33FA8">
        <w:rPr>
          <w:color w:val="000000" w:themeColor="text1"/>
          <w:sz w:val="24"/>
          <w:szCs w:val="24"/>
        </w:rPr>
        <w:t>3</w:t>
      </w:r>
      <w:r w:rsidR="00630EC0">
        <w:rPr>
          <w:color w:val="000000" w:themeColor="text1"/>
          <w:sz w:val="24"/>
          <w:szCs w:val="24"/>
        </w:rPr>
        <w:t>0</w:t>
      </w:r>
      <w:r w:rsidRPr="00A33FA8">
        <w:rPr>
          <w:color w:val="000000" w:themeColor="text1"/>
          <w:sz w:val="24"/>
          <w:szCs w:val="24"/>
        </w:rPr>
        <w:t>. Paraiškos atmetamos, jeigu:</w:t>
      </w:r>
    </w:p>
    <w:p w14:paraId="17E3B913" w14:textId="2394906E" w:rsidR="00605437" w:rsidRPr="00A33FA8" w:rsidRDefault="00605437" w:rsidP="00605437">
      <w:pPr>
        <w:pStyle w:val="Pagrindinistekstas"/>
        <w:spacing w:line="240" w:lineRule="auto"/>
        <w:ind w:firstLine="851"/>
        <w:rPr>
          <w:color w:val="000000" w:themeColor="text1"/>
          <w:sz w:val="24"/>
          <w:szCs w:val="24"/>
        </w:rPr>
      </w:pPr>
      <w:r w:rsidRPr="00A33FA8">
        <w:rPr>
          <w:color w:val="000000" w:themeColor="text1"/>
          <w:sz w:val="24"/>
          <w:szCs w:val="24"/>
        </w:rPr>
        <w:t>3</w:t>
      </w:r>
      <w:r w:rsidR="00630EC0">
        <w:rPr>
          <w:color w:val="000000" w:themeColor="text1"/>
          <w:sz w:val="24"/>
          <w:szCs w:val="24"/>
        </w:rPr>
        <w:t>0</w:t>
      </w:r>
      <w:r w:rsidRPr="00A33FA8">
        <w:rPr>
          <w:color w:val="000000" w:themeColor="text1"/>
          <w:sz w:val="24"/>
          <w:szCs w:val="24"/>
        </w:rPr>
        <w:t>.1. neatitinka šių sąlygų 10-15 punktų reikalavimų;</w:t>
      </w:r>
    </w:p>
    <w:p w14:paraId="163FBE9C" w14:textId="592DABC5" w:rsidR="00605437" w:rsidRPr="00A33FA8" w:rsidRDefault="00605437" w:rsidP="00605437">
      <w:pPr>
        <w:pStyle w:val="Pagrindinistekstas"/>
        <w:spacing w:line="240" w:lineRule="auto"/>
        <w:ind w:firstLine="851"/>
        <w:rPr>
          <w:color w:val="000000" w:themeColor="text1"/>
          <w:sz w:val="24"/>
          <w:szCs w:val="24"/>
          <w:u w:val="single"/>
        </w:rPr>
      </w:pPr>
      <w:r w:rsidRPr="00A33FA8">
        <w:rPr>
          <w:color w:val="000000" w:themeColor="text1"/>
          <w:sz w:val="24"/>
          <w:szCs w:val="24"/>
        </w:rPr>
        <w:t>3</w:t>
      </w:r>
      <w:r w:rsidR="00630EC0">
        <w:rPr>
          <w:color w:val="000000" w:themeColor="text1"/>
          <w:sz w:val="24"/>
          <w:szCs w:val="24"/>
        </w:rPr>
        <w:t>0</w:t>
      </w:r>
      <w:r w:rsidRPr="00A33FA8">
        <w:rPr>
          <w:color w:val="000000" w:themeColor="text1"/>
          <w:sz w:val="24"/>
          <w:szCs w:val="24"/>
        </w:rPr>
        <w:t>.2. nepateikti reikalaujami dokumentai;</w:t>
      </w:r>
    </w:p>
    <w:p w14:paraId="26801CB2" w14:textId="16E2D45E" w:rsidR="00605437" w:rsidRPr="00A33FA8" w:rsidRDefault="00605437" w:rsidP="00605437">
      <w:pPr>
        <w:pStyle w:val="Pagrindinistekstas"/>
        <w:spacing w:line="240" w:lineRule="auto"/>
        <w:ind w:firstLine="851"/>
        <w:rPr>
          <w:color w:val="000000" w:themeColor="text1"/>
          <w:sz w:val="24"/>
          <w:szCs w:val="24"/>
        </w:rPr>
      </w:pPr>
      <w:r w:rsidRPr="00A33FA8">
        <w:rPr>
          <w:color w:val="000000" w:themeColor="text1"/>
          <w:sz w:val="24"/>
          <w:szCs w:val="24"/>
        </w:rPr>
        <w:t>3</w:t>
      </w:r>
      <w:r w:rsidR="00630EC0">
        <w:rPr>
          <w:color w:val="000000" w:themeColor="text1"/>
          <w:sz w:val="24"/>
          <w:szCs w:val="24"/>
        </w:rPr>
        <w:t>0</w:t>
      </w:r>
      <w:r w:rsidRPr="00A33FA8">
        <w:rPr>
          <w:color w:val="000000" w:themeColor="text1"/>
          <w:sz w:val="24"/>
          <w:szCs w:val="24"/>
        </w:rPr>
        <w:t>.3. kandidatas pasiūlė per didelę, pirkėjui nepriimtiną kainą;</w:t>
      </w:r>
    </w:p>
    <w:p w14:paraId="1BD9B115" w14:textId="092CBAF9" w:rsidR="00605437" w:rsidRPr="00A33FA8" w:rsidRDefault="00605437" w:rsidP="00605437">
      <w:pPr>
        <w:pStyle w:val="Pagrindinistekstas"/>
        <w:spacing w:line="240" w:lineRule="auto"/>
        <w:ind w:firstLine="851"/>
        <w:rPr>
          <w:color w:val="000000" w:themeColor="text1"/>
          <w:sz w:val="24"/>
          <w:szCs w:val="24"/>
        </w:rPr>
      </w:pPr>
      <w:r w:rsidRPr="00A33FA8">
        <w:rPr>
          <w:color w:val="000000" w:themeColor="text1"/>
          <w:sz w:val="24"/>
          <w:szCs w:val="24"/>
        </w:rPr>
        <w:t>3</w:t>
      </w:r>
      <w:r w:rsidR="00630EC0">
        <w:rPr>
          <w:color w:val="000000" w:themeColor="text1"/>
          <w:sz w:val="24"/>
          <w:szCs w:val="24"/>
        </w:rPr>
        <w:t>0</w:t>
      </w:r>
      <w:r w:rsidRPr="00A33FA8">
        <w:rPr>
          <w:color w:val="000000" w:themeColor="text1"/>
          <w:sz w:val="24"/>
          <w:szCs w:val="24"/>
        </w:rPr>
        <w:t>.4. kandidatas pateikė neteisingus duomenis;</w:t>
      </w:r>
    </w:p>
    <w:p w14:paraId="096B32FF" w14:textId="673B0F22" w:rsidR="00605437" w:rsidRPr="00A33FA8" w:rsidRDefault="00605437" w:rsidP="00605437">
      <w:pPr>
        <w:pStyle w:val="Pagrindinistekstas"/>
        <w:spacing w:line="240" w:lineRule="auto"/>
        <w:ind w:firstLine="851"/>
        <w:rPr>
          <w:color w:val="000000" w:themeColor="text1"/>
          <w:sz w:val="24"/>
          <w:szCs w:val="24"/>
        </w:rPr>
      </w:pPr>
      <w:r w:rsidRPr="00A33FA8">
        <w:rPr>
          <w:color w:val="000000" w:themeColor="text1"/>
          <w:sz w:val="24"/>
          <w:szCs w:val="24"/>
        </w:rPr>
        <w:lastRenderedPageBreak/>
        <w:t>3</w:t>
      </w:r>
      <w:r w:rsidR="00630EC0">
        <w:rPr>
          <w:color w:val="000000" w:themeColor="text1"/>
          <w:sz w:val="24"/>
          <w:szCs w:val="24"/>
        </w:rPr>
        <w:t>0</w:t>
      </w:r>
      <w:r w:rsidRPr="00A33FA8">
        <w:rPr>
          <w:color w:val="000000" w:themeColor="text1"/>
          <w:sz w:val="24"/>
          <w:szCs w:val="24"/>
        </w:rPr>
        <w:t>.5. įvertinus visus pasiūlymus, derybų rezultatus ir suskaičiavus pasiūlymo ekonominį naudingumą, paaiškėja, kad yra daugiau surinkusių vienodą balų skaičių būstų, negu numatyta pirkime, atmetamas vėliau (pagal paraiškoje nurodytą datą) pateiktas pasiūlymas.</w:t>
      </w:r>
    </w:p>
    <w:p w14:paraId="7090153C" w14:textId="643CEC96" w:rsidR="00605437" w:rsidRPr="00A33FA8" w:rsidRDefault="00605437" w:rsidP="00605437">
      <w:pPr>
        <w:suppressAutoHyphens/>
        <w:ind w:firstLine="851"/>
        <w:jc w:val="both"/>
        <w:rPr>
          <w:color w:val="000000" w:themeColor="text1"/>
          <w:lang w:eastAsia="ar-SA"/>
        </w:rPr>
      </w:pPr>
      <w:r w:rsidRPr="00A33FA8">
        <w:rPr>
          <w:color w:val="000000" w:themeColor="text1"/>
          <w:lang w:eastAsia="ar-SA"/>
        </w:rPr>
        <w:t>3</w:t>
      </w:r>
      <w:r w:rsidR="003864E3">
        <w:rPr>
          <w:color w:val="000000" w:themeColor="text1"/>
          <w:lang w:eastAsia="ar-SA"/>
        </w:rPr>
        <w:t>1</w:t>
      </w:r>
      <w:r w:rsidRPr="00A33FA8">
        <w:rPr>
          <w:color w:val="000000" w:themeColor="text1"/>
          <w:lang w:eastAsia="ar-SA"/>
        </w:rPr>
        <w:t xml:space="preserve">. Pirkimų procedūros baigiasi, kai: </w:t>
      </w:r>
    </w:p>
    <w:p w14:paraId="628B8C44" w14:textId="79A8E554" w:rsidR="00605437" w:rsidRPr="00A33FA8" w:rsidRDefault="00605437" w:rsidP="00605437">
      <w:pPr>
        <w:suppressAutoHyphens/>
        <w:ind w:firstLine="851"/>
        <w:jc w:val="both"/>
        <w:rPr>
          <w:color w:val="000000" w:themeColor="text1"/>
          <w:lang w:eastAsia="ar-SA"/>
        </w:rPr>
      </w:pPr>
      <w:r w:rsidRPr="00A33FA8">
        <w:rPr>
          <w:color w:val="000000" w:themeColor="text1"/>
        </w:rPr>
        <w:t>3</w:t>
      </w:r>
      <w:r w:rsidR="003864E3">
        <w:rPr>
          <w:color w:val="000000" w:themeColor="text1"/>
        </w:rPr>
        <w:t>1</w:t>
      </w:r>
      <w:r w:rsidRPr="00A33FA8">
        <w:rPr>
          <w:color w:val="000000" w:themeColor="text1"/>
        </w:rPr>
        <w:t xml:space="preserve">.1. nutraukiamos pirkimo procedūros dėl aplinkybių, dėl kurių pirkimas tampa nenaudingas, negalimas ar neteisėtas, arba dėl pirkimo kainos ar kitų sąlygų nesutarimo </w:t>
      </w:r>
      <w:r w:rsidRPr="00A33FA8">
        <w:rPr>
          <w:color w:val="000000" w:themeColor="text1"/>
          <w:lang w:eastAsia="ar-SA"/>
        </w:rPr>
        <w:t>dėl kurių pirkimas tampa nenaudingas ar neteisėtas;</w:t>
      </w:r>
    </w:p>
    <w:p w14:paraId="1E90F515" w14:textId="51A10CCD" w:rsidR="00605437" w:rsidRPr="00A33FA8" w:rsidRDefault="00605437" w:rsidP="00605437">
      <w:pPr>
        <w:ind w:firstLine="851"/>
        <w:jc w:val="both"/>
        <w:rPr>
          <w:color w:val="000000" w:themeColor="text1"/>
        </w:rPr>
      </w:pPr>
      <w:r w:rsidRPr="00A33FA8">
        <w:rPr>
          <w:color w:val="000000" w:themeColor="text1"/>
        </w:rPr>
        <w:t>3</w:t>
      </w:r>
      <w:r w:rsidR="003864E3">
        <w:rPr>
          <w:color w:val="000000" w:themeColor="text1"/>
        </w:rPr>
        <w:t>1</w:t>
      </w:r>
      <w:r w:rsidRPr="00A33FA8">
        <w:rPr>
          <w:color w:val="000000" w:themeColor="text1"/>
        </w:rPr>
        <w:t>.2. sudaroma pirkimo sutartis;</w:t>
      </w:r>
    </w:p>
    <w:p w14:paraId="3A16DB14" w14:textId="615D7673" w:rsidR="00605437" w:rsidRPr="00A33FA8" w:rsidRDefault="00605437" w:rsidP="00605437">
      <w:pPr>
        <w:ind w:firstLine="851"/>
        <w:jc w:val="both"/>
        <w:rPr>
          <w:color w:val="000000" w:themeColor="text1"/>
        </w:rPr>
      </w:pPr>
      <w:r w:rsidRPr="00A33FA8">
        <w:rPr>
          <w:color w:val="000000" w:themeColor="text1"/>
        </w:rPr>
        <w:t>3</w:t>
      </w:r>
      <w:r w:rsidR="003864E3">
        <w:rPr>
          <w:color w:val="000000" w:themeColor="text1"/>
        </w:rPr>
        <w:t>1</w:t>
      </w:r>
      <w:r w:rsidRPr="00A33FA8">
        <w:rPr>
          <w:color w:val="000000" w:themeColor="text1"/>
        </w:rPr>
        <w:t>.3. kandidatas (kandidatai) atsisako pasirašyti pirkimo sutartį ir nėra kito kandidato, kuris atitiktų šias nustatytas sąlygas;</w:t>
      </w:r>
    </w:p>
    <w:p w14:paraId="19DF6DCD" w14:textId="6CBD7762" w:rsidR="00605437" w:rsidRPr="00A33FA8" w:rsidRDefault="00605437" w:rsidP="00605437">
      <w:pPr>
        <w:ind w:firstLine="851"/>
        <w:jc w:val="both"/>
        <w:rPr>
          <w:color w:val="000000" w:themeColor="text1"/>
        </w:rPr>
      </w:pPr>
      <w:r w:rsidRPr="00A33FA8">
        <w:rPr>
          <w:color w:val="000000" w:themeColor="text1"/>
        </w:rPr>
        <w:t>3</w:t>
      </w:r>
      <w:r w:rsidR="003864E3">
        <w:rPr>
          <w:color w:val="000000" w:themeColor="text1"/>
        </w:rPr>
        <w:t>1</w:t>
      </w:r>
      <w:r w:rsidRPr="00A33FA8">
        <w:rPr>
          <w:color w:val="000000" w:themeColor="text1"/>
        </w:rPr>
        <w:t>.4. visų kandidatų pateikti parduodamų nekilnojamųjų daiktų dokumentai neatitinka pirkimo dokumentuose nustatytų reikalavimų;</w:t>
      </w:r>
    </w:p>
    <w:p w14:paraId="2B841BA7" w14:textId="1645870A" w:rsidR="00605437" w:rsidRPr="00A33FA8" w:rsidRDefault="00605437" w:rsidP="00605437">
      <w:pPr>
        <w:ind w:firstLine="851"/>
        <w:jc w:val="both"/>
        <w:rPr>
          <w:color w:val="000000" w:themeColor="text1"/>
        </w:rPr>
      </w:pPr>
      <w:r w:rsidRPr="00A33FA8">
        <w:rPr>
          <w:color w:val="000000" w:themeColor="text1"/>
        </w:rPr>
        <w:t>3</w:t>
      </w:r>
      <w:r w:rsidR="003864E3">
        <w:rPr>
          <w:color w:val="000000" w:themeColor="text1"/>
        </w:rPr>
        <w:t>1</w:t>
      </w:r>
      <w:r w:rsidRPr="00A33FA8">
        <w:rPr>
          <w:color w:val="000000" w:themeColor="text1"/>
        </w:rPr>
        <w:t>.5. per  nustatytą terminą nebuvo gautas nė vienas pasiūlymas.</w:t>
      </w:r>
    </w:p>
    <w:p w14:paraId="0625A8C4" w14:textId="77777777" w:rsidR="00605437" w:rsidRPr="00A33FA8" w:rsidRDefault="00605437" w:rsidP="00605437">
      <w:pPr>
        <w:suppressAutoHyphens/>
        <w:ind w:firstLine="851"/>
        <w:jc w:val="both"/>
        <w:rPr>
          <w:color w:val="000000" w:themeColor="text1"/>
          <w:lang w:eastAsia="ar-SA"/>
        </w:rPr>
      </w:pPr>
    </w:p>
    <w:p w14:paraId="6DC82B89" w14:textId="77777777" w:rsidR="00605437" w:rsidRPr="00E72B0B" w:rsidRDefault="00605437" w:rsidP="00605437">
      <w:pPr>
        <w:pStyle w:val="Pagrindinistekstas"/>
        <w:spacing w:line="240" w:lineRule="auto"/>
        <w:ind w:firstLine="851"/>
        <w:jc w:val="center"/>
        <w:rPr>
          <w:b/>
          <w:bCs/>
          <w:color w:val="000000" w:themeColor="text1"/>
          <w:sz w:val="24"/>
          <w:szCs w:val="24"/>
        </w:rPr>
      </w:pPr>
      <w:r w:rsidRPr="00E72B0B">
        <w:rPr>
          <w:b/>
          <w:bCs/>
          <w:color w:val="000000" w:themeColor="text1"/>
          <w:sz w:val="24"/>
          <w:szCs w:val="24"/>
        </w:rPr>
        <w:t>VI SKYRIUS</w:t>
      </w:r>
    </w:p>
    <w:p w14:paraId="333B19C9" w14:textId="77777777" w:rsidR="00605437" w:rsidRPr="00E72B0B" w:rsidRDefault="00605437" w:rsidP="00605437">
      <w:pPr>
        <w:pStyle w:val="Pagrindinistekstas"/>
        <w:spacing w:line="240" w:lineRule="auto"/>
        <w:ind w:firstLine="851"/>
        <w:jc w:val="center"/>
        <w:rPr>
          <w:b/>
          <w:bCs/>
          <w:color w:val="000000" w:themeColor="text1"/>
          <w:sz w:val="24"/>
          <w:szCs w:val="24"/>
        </w:rPr>
      </w:pPr>
      <w:r w:rsidRPr="00E72B0B">
        <w:rPr>
          <w:b/>
          <w:bCs/>
          <w:color w:val="000000" w:themeColor="text1"/>
          <w:sz w:val="24"/>
          <w:szCs w:val="24"/>
        </w:rPr>
        <w:t>VERTINIMO KRITERIJAI</w:t>
      </w:r>
    </w:p>
    <w:p w14:paraId="7D5906F6" w14:textId="77777777" w:rsidR="00605437" w:rsidRPr="00E72B0B" w:rsidRDefault="00605437" w:rsidP="00605437">
      <w:pPr>
        <w:pStyle w:val="Pagrindinistekstas"/>
        <w:spacing w:line="240" w:lineRule="auto"/>
        <w:ind w:firstLine="851"/>
        <w:rPr>
          <w:color w:val="000000" w:themeColor="text1"/>
          <w:sz w:val="24"/>
          <w:szCs w:val="24"/>
        </w:rPr>
      </w:pPr>
    </w:p>
    <w:p w14:paraId="5B6D0E7E" w14:textId="143BB34A" w:rsidR="00605437" w:rsidRPr="00791D16" w:rsidRDefault="00605437" w:rsidP="00605437">
      <w:pPr>
        <w:ind w:firstLine="851"/>
        <w:jc w:val="both"/>
        <w:rPr>
          <w:color w:val="000000" w:themeColor="text1"/>
        </w:rPr>
      </w:pPr>
      <w:r w:rsidRPr="00E72B0B">
        <w:rPr>
          <w:color w:val="000000" w:themeColor="text1"/>
        </w:rPr>
        <w:t>3</w:t>
      </w:r>
      <w:r w:rsidR="003864E3">
        <w:rPr>
          <w:color w:val="000000" w:themeColor="text1"/>
        </w:rPr>
        <w:t>2</w:t>
      </w:r>
      <w:r w:rsidRPr="00E72B0B">
        <w:rPr>
          <w:color w:val="000000" w:themeColor="text1"/>
        </w:rPr>
        <w:t xml:space="preserve">. Pasiūlytas būstas turi </w:t>
      </w:r>
      <w:r w:rsidRPr="00E72B0B">
        <w:rPr>
          <w:color w:val="000000" w:themeColor="text1"/>
          <w:lang w:eastAsia="lt-LT"/>
        </w:rPr>
        <w:t>atitikti šių sąlygų 10–15 punktų reikalavimus, o</w:t>
      </w:r>
      <w:r w:rsidRPr="00E72B0B">
        <w:rPr>
          <w:color w:val="000000" w:themeColor="text1"/>
        </w:rPr>
        <w:t xml:space="preserve"> pasiūlyta kaina turi būti priimtina pirkėjui (pagrįsta ir palyginta su nekilnojamųjų daiktų rinkos kainų analogais</w:t>
      </w:r>
      <w:r w:rsidRPr="00791D16">
        <w:rPr>
          <w:color w:val="000000" w:themeColor="text1"/>
        </w:rPr>
        <w:t xml:space="preserve">). </w:t>
      </w:r>
    </w:p>
    <w:p w14:paraId="01D1CCD2" w14:textId="7CC77357" w:rsidR="00605437" w:rsidRPr="00791D16" w:rsidRDefault="00605437" w:rsidP="00605437">
      <w:pPr>
        <w:pStyle w:val="Pagrindinistekstas"/>
        <w:spacing w:line="240" w:lineRule="auto"/>
        <w:ind w:firstLine="851"/>
        <w:rPr>
          <w:color w:val="000000" w:themeColor="text1"/>
          <w:sz w:val="24"/>
          <w:szCs w:val="24"/>
        </w:rPr>
      </w:pPr>
      <w:r w:rsidRPr="00791D16">
        <w:rPr>
          <w:color w:val="000000" w:themeColor="text1"/>
          <w:sz w:val="24"/>
          <w:szCs w:val="24"/>
        </w:rPr>
        <w:t>3</w:t>
      </w:r>
      <w:r w:rsidR="003864E3">
        <w:rPr>
          <w:color w:val="000000" w:themeColor="text1"/>
          <w:sz w:val="24"/>
          <w:szCs w:val="24"/>
        </w:rPr>
        <w:t>3</w:t>
      </w:r>
      <w:r w:rsidRPr="00791D16">
        <w:rPr>
          <w:color w:val="000000" w:themeColor="text1"/>
          <w:sz w:val="24"/>
          <w:szCs w:val="24"/>
        </w:rPr>
        <w:t>. Būstas perkamas įvertinus jo ekonominį naudingumą, apskaičiuotą pagal kriterijus:</w:t>
      </w:r>
    </w:p>
    <w:p w14:paraId="68AB4DFB" w14:textId="5862F0E8" w:rsidR="00605437" w:rsidRPr="00791D16" w:rsidRDefault="00605437" w:rsidP="00605437">
      <w:pPr>
        <w:widowControl w:val="0"/>
        <w:suppressAutoHyphens/>
        <w:ind w:firstLine="851"/>
        <w:jc w:val="both"/>
        <w:rPr>
          <w:bCs/>
          <w:color w:val="000000" w:themeColor="text1"/>
          <w:lang w:eastAsia="lt-LT"/>
        </w:rPr>
      </w:pPr>
      <w:r w:rsidRPr="00791D16">
        <w:rPr>
          <w:color w:val="000000" w:themeColor="text1"/>
        </w:rPr>
        <w:t>3</w:t>
      </w:r>
      <w:r w:rsidR="003864E3">
        <w:rPr>
          <w:color w:val="000000" w:themeColor="text1"/>
        </w:rPr>
        <w:t>3</w:t>
      </w:r>
      <w:r w:rsidRPr="00791D16">
        <w:rPr>
          <w:color w:val="000000" w:themeColor="text1"/>
        </w:rPr>
        <w:t xml:space="preserve">.1. </w:t>
      </w:r>
      <w:r w:rsidRPr="00791D16">
        <w:rPr>
          <w:bCs/>
          <w:color w:val="000000" w:themeColor="text1"/>
          <w:lang w:eastAsia="lt-LT"/>
        </w:rPr>
        <w:t xml:space="preserve">mažiausia 1 kv. m kaina; </w:t>
      </w:r>
    </w:p>
    <w:p w14:paraId="0EDB9126" w14:textId="0D966E1A" w:rsidR="00605437" w:rsidRPr="00791D16" w:rsidRDefault="00605437" w:rsidP="00605437">
      <w:pPr>
        <w:widowControl w:val="0"/>
        <w:suppressAutoHyphens/>
        <w:ind w:firstLine="851"/>
        <w:jc w:val="both"/>
        <w:rPr>
          <w:bCs/>
          <w:color w:val="000000" w:themeColor="text1"/>
          <w:lang w:eastAsia="lt-LT"/>
        </w:rPr>
      </w:pPr>
      <w:r w:rsidRPr="00791D16">
        <w:rPr>
          <w:bCs/>
          <w:color w:val="000000" w:themeColor="text1"/>
          <w:lang w:eastAsia="lt-LT"/>
        </w:rPr>
        <w:t>3</w:t>
      </w:r>
      <w:r w:rsidR="003864E3">
        <w:rPr>
          <w:bCs/>
          <w:color w:val="000000" w:themeColor="text1"/>
          <w:lang w:eastAsia="lt-LT"/>
        </w:rPr>
        <w:t>3</w:t>
      </w:r>
      <w:r w:rsidRPr="00791D16">
        <w:rPr>
          <w:bCs/>
          <w:color w:val="000000" w:themeColor="text1"/>
          <w:lang w:eastAsia="lt-LT"/>
        </w:rPr>
        <w:t>.2. būsto techninė būklė (2 priedas);</w:t>
      </w:r>
    </w:p>
    <w:p w14:paraId="185C05B2" w14:textId="32D7A862" w:rsidR="00605437" w:rsidRPr="00791D16" w:rsidRDefault="00605437" w:rsidP="00605437">
      <w:pPr>
        <w:widowControl w:val="0"/>
        <w:suppressAutoHyphens/>
        <w:ind w:firstLine="851"/>
        <w:jc w:val="both"/>
        <w:rPr>
          <w:bCs/>
          <w:color w:val="000000" w:themeColor="text1"/>
          <w:lang w:eastAsia="lt-LT"/>
        </w:rPr>
      </w:pPr>
      <w:r w:rsidRPr="00791D16">
        <w:rPr>
          <w:bCs/>
          <w:color w:val="000000" w:themeColor="text1"/>
          <w:lang w:eastAsia="lt-LT"/>
        </w:rPr>
        <w:t>3</w:t>
      </w:r>
      <w:r w:rsidR="003864E3">
        <w:rPr>
          <w:bCs/>
          <w:color w:val="000000" w:themeColor="text1"/>
          <w:lang w:eastAsia="lt-LT"/>
        </w:rPr>
        <w:t>3</w:t>
      </w:r>
      <w:r w:rsidRPr="00791D16">
        <w:rPr>
          <w:bCs/>
          <w:color w:val="000000" w:themeColor="text1"/>
          <w:lang w:eastAsia="lt-LT"/>
        </w:rPr>
        <w:t>.3. didžiausia būsto energinio naudingumo klasė.</w:t>
      </w:r>
    </w:p>
    <w:p w14:paraId="1D533B8F" w14:textId="01B3318D" w:rsidR="00605437" w:rsidRDefault="00605437" w:rsidP="00605437">
      <w:pPr>
        <w:widowControl w:val="0"/>
        <w:suppressAutoHyphens/>
        <w:ind w:firstLine="851"/>
        <w:rPr>
          <w:color w:val="000000" w:themeColor="text1"/>
          <w:lang w:eastAsia="lt-LT"/>
        </w:rPr>
      </w:pPr>
      <w:r w:rsidRPr="00791D16">
        <w:rPr>
          <w:color w:val="000000" w:themeColor="text1"/>
          <w:lang w:eastAsia="lt-LT"/>
        </w:rPr>
        <w:t>3</w:t>
      </w:r>
      <w:r w:rsidR="003864E3">
        <w:rPr>
          <w:color w:val="000000" w:themeColor="text1"/>
          <w:lang w:eastAsia="lt-LT"/>
        </w:rPr>
        <w:t>4</w:t>
      </w:r>
      <w:r w:rsidRPr="00791D16">
        <w:rPr>
          <w:color w:val="000000" w:themeColor="text1"/>
          <w:lang w:eastAsia="lt-LT"/>
        </w:rPr>
        <w:t>. Pasiūlymų (būsto) ekonominio naudingumo vertinimas:</w:t>
      </w:r>
    </w:p>
    <w:p w14:paraId="1D2091C7" w14:textId="77777777" w:rsidR="00605437" w:rsidRPr="00791D16" w:rsidRDefault="00605437" w:rsidP="00605437">
      <w:pPr>
        <w:widowControl w:val="0"/>
        <w:suppressAutoHyphens/>
        <w:ind w:firstLine="851"/>
        <w:rPr>
          <w:color w:val="000000" w:themeColor="text1"/>
          <w:lang w:eastAsia="lt-LT"/>
        </w:rPr>
      </w:pP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5954"/>
        <w:gridCol w:w="2380"/>
      </w:tblGrid>
      <w:tr w:rsidR="00605437" w:rsidRPr="00791D16" w14:paraId="75753753" w14:textId="77777777" w:rsidTr="00394DB7">
        <w:tc>
          <w:tcPr>
            <w:tcW w:w="942" w:type="dxa"/>
          </w:tcPr>
          <w:p w14:paraId="058534F2" w14:textId="77777777" w:rsidR="00605437" w:rsidRPr="00791D16" w:rsidRDefault="00605437" w:rsidP="00394DB7">
            <w:pPr>
              <w:jc w:val="both"/>
              <w:rPr>
                <w:color w:val="000000" w:themeColor="text1"/>
              </w:rPr>
            </w:pPr>
            <w:r w:rsidRPr="00791D16">
              <w:rPr>
                <w:color w:val="000000" w:themeColor="text1"/>
              </w:rPr>
              <w:t>Eil. Nr.</w:t>
            </w:r>
          </w:p>
        </w:tc>
        <w:tc>
          <w:tcPr>
            <w:tcW w:w="5954" w:type="dxa"/>
          </w:tcPr>
          <w:p w14:paraId="624CDD7C" w14:textId="77777777" w:rsidR="00605437" w:rsidRPr="00791D16" w:rsidRDefault="00605437" w:rsidP="00394DB7">
            <w:pPr>
              <w:jc w:val="both"/>
              <w:rPr>
                <w:color w:val="000000" w:themeColor="text1"/>
              </w:rPr>
            </w:pPr>
            <w:r w:rsidRPr="00791D16">
              <w:rPr>
                <w:color w:val="000000" w:themeColor="text1"/>
              </w:rPr>
              <w:t>Vertinimo kriterijų svarba (pagal eilę)</w:t>
            </w:r>
          </w:p>
        </w:tc>
        <w:tc>
          <w:tcPr>
            <w:tcW w:w="2380" w:type="dxa"/>
          </w:tcPr>
          <w:p w14:paraId="39D9D961" w14:textId="77777777" w:rsidR="00605437" w:rsidRPr="00791D16" w:rsidRDefault="00605437" w:rsidP="00394DB7">
            <w:pPr>
              <w:rPr>
                <w:color w:val="000000" w:themeColor="text1"/>
              </w:rPr>
            </w:pPr>
            <w:r w:rsidRPr="00791D16">
              <w:rPr>
                <w:color w:val="000000" w:themeColor="text1"/>
              </w:rPr>
              <w:t>Balų skaičius (didžiausias)</w:t>
            </w:r>
          </w:p>
        </w:tc>
      </w:tr>
      <w:tr w:rsidR="00605437" w:rsidRPr="00791D16" w14:paraId="58CEB956" w14:textId="77777777" w:rsidTr="00394DB7">
        <w:tc>
          <w:tcPr>
            <w:tcW w:w="942" w:type="dxa"/>
          </w:tcPr>
          <w:p w14:paraId="2CD86A3B" w14:textId="77777777" w:rsidR="00605437" w:rsidRPr="00791D16" w:rsidRDefault="00605437" w:rsidP="00394DB7">
            <w:pPr>
              <w:jc w:val="both"/>
              <w:rPr>
                <w:color w:val="000000" w:themeColor="text1"/>
              </w:rPr>
            </w:pPr>
            <w:r w:rsidRPr="00791D16">
              <w:rPr>
                <w:color w:val="000000" w:themeColor="text1"/>
              </w:rPr>
              <w:t>1</w:t>
            </w:r>
          </w:p>
        </w:tc>
        <w:tc>
          <w:tcPr>
            <w:tcW w:w="5954" w:type="dxa"/>
          </w:tcPr>
          <w:p w14:paraId="057035AD" w14:textId="77777777" w:rsidR="00605437" w:rsidRPr="00791D16" w:rsidRDefault="00605437" w:rsidP="00394DB7">
            <w:pPr>
              <w:jc w:val="both"/>
              <w:rPr>
                <w:color w:val="000000" w:themeColor="text1"/>
                <w:vertAlign w:val="superscript"/>
              </w:rPr>
            </w:pPr>
            <w:r w:rsidRPr="00791D16">
              <w:rPr>
                <w:color w:val="000000" w:themeColor="text1"/>
              </w:rPr>
              <w:t>Mažiausia 1 kv. metro kaina</w:t>
            </w:r>
            <w:r w:rsidRPr="00791D16">
              <w:rPr>
                <w:color w:val="000000" w:themeColor="text1"/>
                <w:vertAlign w:val="superscript"/>
              </w:rPr>
              <w:t>*</w:t>
            </w:r>
          </w:p>
        </w:tc>
        <w:tc>
          <w:tcPr>
            <w:tcW w:w="2380" w:type="dxa"/>
          </w:tcPr>
          <w:p w14:paraId="3CC7D1F7" w14:textId="77777777" w:rsidR="00605437" w:rsidRPr="00791D16" w:rsidRDefault="00605437" w:rsidP="00394DB7">
            <w:pPr>
              <w:jc w:val="both"/>
              <w:rPr>
                <w:color w:val="000000" w:themeColor="text1"/>
              </w:rPr>
            </w:pPr>
            <w:r w:rsidRPr="00791D16">
              <w:rPr>
                <w:color w:val="000000" w:themeColor="text1"/>
              </w:rPr>
              <w:t>40</w:t>
            </w:r>
          </w:p>
        </w:tc>
      </w:tr>
      <w:tr w:rsidR="00605437" w:rsidRPr="00791D16" w14:paraId="2B66EF07" w14:textId="77777777" w:rsidTr="00394DB7">
        <w:tc>
          <w:tcPr>
            <w:tcW w:w="942" w:type="dxa"/>
          </w:tcPr>
          <w:p w14:paraId="0DA8F276" w14:textId="77777777" w:rsidR="00605437" w:rsidRPr="00791D16" w:rsidRDefault="00605437" w:rsidP="00394DB7">
            <w:pPr>
              <w:jc w:val="both"/>
              <w:rPr>
                <w:color w:val="000000" w:themeColor="text1"/>
              </w:rPr>
            </w:pPr>
            <w:r w:rsidRPr="00791D16">
              <w:rPr>
                <w:color w:val="000000" w:themeColor="text1"/>
              </w:rPr>
              <w:t>2</w:t>
            </w:r>
          </w:p>
        </w:tc>
        <w:tc>
          <w:tcPr>
            <w:tcW w:w="5954" w:type="dxa"/>
          </w:tcPr>
          <w:p w14:paraId="256A40A8" w14:textId="77777777" w:rsidR="00605437" w:rsidRPr="00791D16" w:rsidRDefault="00605437" w:rsidP="00394DB7">
            <w:pPr>
              <w:jc w:val="both"/>
              <w:rPr>
                <w:color w:val="000000" w:themeColor="text1"/>
              </w:rPr>
            </w:pPr>
            <w:r w:rsidRPr="00791D16">
              <w:rPr>
                <w:color w:val="000000" w:themeColor="text1"/>
              </w:rPr>
              <w:t>Būsto techninė būklė (2 priedas)</w:t>
            </w:r>
          </w:p>
        </w:tc>
        <w:tc>
          <w:tcPr>
            <w:tcW w:w="2380" w:type="dxa"/>
          </w:tcPr>
          <w:p w14:paraId="783F31D0" w14:textId="77777777" w:rsidR="00605437" w:rsidRPr="00791D16" w:rsidRDefault="00605437" w:rsidP="00394DB7">
            <w:pPr>
              <w:jc w:val="both"/>
              <w:rPr>
                <w:color w:val="000000" w:themeColor="text1"/>
              </w:rPr>
            </w:pPr>
            <w:r w:rsidRPr="00791D16">
              <w:rPr>
                <w:color w:val="000000" w:themeColor="text1"/>
              </w:rPr>
              <w:t>50</w:t>
            </w:r>
          </w:p>
        </w:tc>
      </w:tr>
      <w:tr w:rsidR="00605437" w:rsidRPr="00791D16" w14:paraId="7D9B34F1" w14:textId="77777777" w:rsidTr="00394DB7">
        <w:tc>
          <w:tcPr>
            <w:tcW w:w="942" w:type="dxa"/>
          </w:tcPr>
          <w:p w14:paraId="26EC99C4" w14:textId="77777777" w:rsidR="00605437" w:rsidRPr="00791D16" w:rsidRDefault="00605437" w:rsidP="00394DB7">
            <w:pPr>
              <w:jc w:val="both"/>
              <w:rPr>
                <w:color w:val="000000" w:themeColor="text1"/>
              </w:rPr>
            </w:pPr>
            <w:r w:rsidRPr="00791D16">
              <w:rPr>
                <w:color w:val="000000" w:themeColor="text1"/>
              </w:rPr>
              <w:t>3.</w:t>
            </w:r>
          </w:p>
        </w:tc>
        <w:tc>
          <w:tcPr>
            <w:tcW w:w="5954" w:type="dxa"/>
          </w:tcPr>
          <w:p w14:paraId="5DD3ACD9" w14:textId="77777777" w:rsidR="00605437" w:rsidRPr="00791D16" w:rsidRDefault="00605437" w:rsidP="00394DB7">
            <w:pPr>
              <w:jc w:val="both"/>
              <w:rPr>
                <w:color w:val="000000" w:themeColor="text1"/>
                <w:vertAlign w:val="superscript"/>
              </w:rPr>
            </w:pPr>
            <w:r w:rsidRPr="00791D16">
              <w:rPr>
                <w:color w:val="000000" w:themeColor="text1"/>
              </w:rPr>
              <w:t xml:space="preserve">Būsto energinio naudingumo klasė </w:t>
            </w:r>
          </w:p>
        </w:tc>
        <w:tc>
          <w:tcPr>
            <w:tcW w:w="2380" w:type="dxa"/>
          </w:tcPr>
          <w:p w14:paraId="1C9AE6F6" w14:textId="77777777" w:rsidR="00605437" w:rsidRPr="00791D16" w:rsidRDefault="00605437" w:rsidP="00394DB7">
            <w:pPr>
              <w:jc w:val="both"/>
              <w:rPr>
                <w:color w:val="000000" w:themeColor="text1"/>
              </w:rPr>
            </w:pPr>
            <w:r w:rsidRPr="00791D16">
              <w:rPr>
                <w:color w:val="000000" w:themeColor="text1"/>
              </w:rPr>
              <w:t>10, iš jų:</w:t>
            </w:r>
          </w:p>
        </w:tc>
      </w:tr>
      <w:tr w:rsidR="00605437" w:rsidRPr="00791D16" w14:paraId="2DFFFCCA" w14:textId="77777777" w:rsidTr="00394DB7">
        <w:tc>
          <w:tcPr>
            <w:tcW w:w="942" w:type="dxa"/>
          </w:tcPr>
          <w:p w14:paraId="464B0FFD" w14:textId="77777777" w:rsidR="00605437" w:rsidRPr="00791D16" w:rsidRDefault="00605437" w:rsidP="00394DB7">
            <w:pPr>
              <w:jc w:val="both"/>
              <w:rPr>
                <w:color w:val="000000" w:themeColor="text1"/>
              </w:rPr>
            </w:pPr>
            <w:r w:rsidRPr="00791D16">
              <w:rPr>
                <w:color w:val="000000" w:themeColor="text1"/>
              </w:rPr>
              <w:t>3.1.</w:t>
            </w:r>
          </w:p>
        </w:tc>
        <w:tc>
          <w:tcPr>
            <w:tcW w:w="5954" w:type="dxa"/>
          </w:tcPr>
          <w:p w14:paraId="48B1424A" w14:textId="77777777" w:rsidR="00605437" w:rsidRPr="00791D16" w:rsidRDefault="00605437" w:rsidP="00394DB7">
            <w:pPr>
              <w:jc w:val="both"/>
              <w:rPr>
                <w:color w:val="000000" w:themeColor="text1"/>
              </w:rPr>
            </w:pPr>
            <w:r w:rsidRPr="00791D16">
              <w:rPr>
                <w:color w:val="000000" w:themeColor="text1"/>
              </w:rPr>
              <w:t>energinio naudingumo klasė D ir daugiau</w:t>
            </w:r>
          </w:p>
        </w:tc>
        <w:tc>
          <w:tcPr>
            <w:tcW w:w="2380" w:type="dxa"/>
          </w:tcPr>
          <w:p w14:paraId="5348E181" w14:textId="77777777" w:rsidR="00605437" w:rsidRPr="00791D16" w:rsidRDefault="00605437" w:rsidP="00394DB7">
            <w:pPr>
              <w:jc w:val="both"/>
              <w:rPr>
                <w:color w:val="000000" w:themeColor="text1"/>
              </w:rPr>
            </w:pPr>
            <w:r w:rsidRPr="00791D16">
              <w:rPr>
                <w:color w:val="000000" w:themeColor="text1"/>
              </w:rPr>
              <w:t xml:space="preserve">          10 </w:t>
            </w:r>
          </w:p>
        </w:tc>
      </w:tr>
      <w:tr w:rsidR="00605437" w:rsidRPr="00791D16" w14:paraId="3DD8F8C8" w14:textId="77777777" w:rsidTr="00394DB7">
        <w:tc>
          <w:tcPr>
            <w:tcW w:w="942" w:type="dxa"/>
          </w:tcPr>
          <w:p w14:paraId="50918C93" w14:textId="77777777" w:rsidR="00605437" w:rsidRPr="00791D16" w:rsidRDefault="00605437" w:rsidP="00394DB7">
            <w:pPr>
              <w:jc w:val="both"/>
              <w:rPr>
                <w:color w:val="000000" w:themeColor="text1"/>
              </w:rPr>
            </w:pPr>
            <w:r w:rsidRPr="00791D16">
              <w:rPr>
                <w:color w:val="000000" w:themeColor="text1"/>
              </w:rPr>
              <w:t>3.2.</w:t>
            </w:r>
          </w:p>
        </w:tc>
        <w:tc>
          <w:tcPr>
            <w:tcW w:w="5954" w:type="dxa"/>
          </w:tcPr>
          <w:p w14:paraId="7ACAD045" w14:textId="77777777" w:rsidR="00605437" w:rsidRPr="00791D16" w:rsidRDefault="00605437" w:rsidP="00394DB7">
            <w:pPr>
              <w:jc w:val="both"/>
              <w:rPr>
                <w:color w:val="000000" w:themeColor="text1"/>
              </w:rPr>
            </w:pPr>
            <w:r w:rsidRPr="00791D16">
              <w:rPr>
                <w:color w:val="000000" w:themeColor="text1"/>
              </w:rPr>
              <w:t>energinio naudingumo klasė E</w:t>
            </w:r>
          </w:p>
        </w:tc>
        <w:tc>
          <w:tcPr>
            <w:tcW w:w="2380" w:type="dxa"/>
          </w:tcPr>
          <w:p w14:paraId="51A4E459" w14:textId="77777777" w:rsidR="00605437" w:rsidRPr="00791D16" w:rsidRDefault="00605437" w:rsidP="00394DB7">
            <w:pPr>
              <w:jc w:val="both"/>
              <w:rPr>
                <w:color w:val="000000" w:themeColor="text1"/>
              </w:rPr>
            </w:pPr>
            <w:r w:rsidRPr="00791D16">
              <w:rPr>
                <w:color w:val="000000" w:themeColor="text1"/>
              </w:rPr>
              <w:t xml:space="preserve">            5</w:t>
            </w:r>
          </w:p>
        </w:tc>
      </w:tr>
      <w:tr w:rsidR="00605437" w:rsidRPr="00791D16" w14:paraId="3B2E8A88" w14:textId="77777777" w:rsidTr="00394DB7">
        <w:tc>
          <w:tcPr>
            <w:tcW w:w="942" w:type="dxa"/>
          </w:tcPr>
          <w:p w14:paraId="47CCF150" w14:textId="77777777" w:rsidR="00605437" w:rsidRPr="00791D16" w:rsidRDefault="00605437" w:rsidP="00394DB7">
            <w:pPr>
              <w:jc w:val="both"/>
              <w:rPr>
                <w:color w:val="000000" w:themeColor="text1"/>
              </w:rPr>
            </w:pPr>
            <w:r w:rsidRPr="00791D16">
              <w:rPr>
                <w:color w:val="000000" w:themeColor="text1"/>
              </w:rPr>
              <w:t>3.3.</w:t>
            </w:r>
          </w:p>
        </w:tc>
        <w:tc>
          <w:tcPr>
            <w:tcW w:w="5954" w:type="dxa"/>
          </w:tcPr>
          <w:p w14:paraId="1C52700B" w14:textId="77777777" w:rsidR="00605437" w:rsidRPr="00791D16" w:rsidRDefault="00605437" w:rsidP="00394DB7">
            <w:pPr>
              <w:jc w:val="both"/>
              <w:rPr>
                <w:color w:val="000000" w:themeColor="text1"/>
              </w:rPr>
            </w:pPr>
            <w:r w:rsidRPr="00791D16">
              <w:rPr>
                <w:color w:val="000000" w:themeColor="text1"/>
              </w:rPr>
              <w:t>energinio naudingumo klasė F ir mažiau</w:t>
            </w:r>
          </w:p>
        </w:tc>
        <w:tc>
          <w:tcPr>
            <w:tcW w:w="2380" w:type="dxa"/>
          </w:tcPr>
          <w:p w14:paraId="21A111A4" w14:textId="77777777" w:rsidR="00605437" w:rsidRPr="00791D16" w:rsidRDefault="00605437" w:rsidP="00394DB7">
            <w:pPr>
              <w:jc w:val="both"/>
              <w:rPr>
                <w:color w:val="000000" w:themeColor="text1"/>
              </w:rPr>
            </w:pPr>
            <w:r w:rsidRPr="00791D16">
              <w:rPr>
                <w:color w:val="000000" w:themeColor="text1"/>
              </w:rPr>
              <w:t xml:space="preserve">            0</w:t>
            </w:r>
          </w:p>
        </w:tc>
      </w:tr>
      <w:tr w:rsidR="00605437" w:rsidRPr="00791D16" w14:paraId="75B86CB3" w14:textId="77777777" w:rsidTr="00394DB7">
        <w:tc>
          <w:tcPr>
            <w:tcW w:w="6896" w:type="dxa"/>
            <w:gridSpan w:val="2"/>
          </w:tcPr>
          <w:p w14:paraId="038567F7" w14:textId="77777777" w:rsidR="00605437" w:rsidRPr="00791D16" w:rsidRDefault="00605437" w:rsidP="00394DB7">
            <w:pPr>
              <w:jc w:val="both"/>
              <w:rPr>
                <w:color w:val="000000" w:themeColor="text1"/>
              </w:rPr>
            </w:pPr>
            <w:r w:rsidRPr="00791D16">
              <w:rPr>
                <w:color w:val="000000" w:themeColor="text1"/>
              </w:rPr>
              <w:t xml:space="preserve"> Vertinimo kriterijų suma</w:t>
            </w:r>
          </w:p>
        </w:tc>
        <w:tc>
          <w:tcPr>
            <w:tcW w:w="2380" w:type="dxa"/>
          </w:tcPr>
          <w:p w14:paraId="2FF21911" w14:textId="77777777" w:rsidR="00605437" w:rsidRPr="00791D16" w:rsidRDefault="00605437" w:rsidP="00394DB7">
            <w:pPr>
              <w:jc w:val="both"/>
              <w:rPr>
                <w:color w:val="000000" w:themeColor="text1"/>
              </w:rPr>
            </w:pPr>
            <w:r w:rsidRPr="00791D16">
              <w:rPr>
                <w:color w:val="000000" w:themeColor="text1"/>
              </w:rPr>
              <w:t>100</w:t>
            </w:r>
          </w:p>
        </w:tc>
      </w:tr>
    </w:tbl>
    <w:p w14:paraId="3F2F12D4" w14:textId="77777777" w:rsidR="00605437" w:rsidRPr="00791D16" w:rsidRDefault="00605437" w:rsidP="00605437">
      <w:pPr>
        <w:tabs>
          <w:tab w:val="left" w:pos="0"/>
        </w:tabs>
        <w:jc w:val="both"/>
        <w:rPr>
          <w:i/>
          <w:color w:val="000000" w:themeColor="text1"/>
        </w:rPr>
      </w:pPr>
      <w:r w:rsidRPr="00791D16">
        <w:rPr>
          <w:color w:val="000000" w:themeColor="text1"/>
        </w:rPr>
        <w:t xml:space="preserve">* </w:t>
      </w:r>
      <w:r w:rsidRPr="00791D16">
        <w:rPr>
          <w:i/>
          <w:color w:val="000000" w:themeColor="text1"/>
        </w:rPr>
        <w:t xml:space="preserve">Mažiausia pasiūlyta kaina vertinama 40 balų, kiekvienos kitos pasiūlytos kainos vertinimas mažinamas 5 balais, lyginant su prieš tai buvusios (einančios) kainos balu. </w:t>
      </w:r>
    </w:p>
    <w:p w14:paraId="0BF215FA" w14:textId="2A4F92A5" w:rsidR="00605437" w:rsidRPr="001946B1" w:rsidRDefault="00605437" w:rsidP="00605437">
      <w:pPr>
        <w:pStyle w:val="Komentarotekstas"/>
        <w:ind w:firstLine="851"/>
        <w:jc w:val="both"/>
        <w:rPr>
          <w:color w:val="000000" w:themeColor="text1"/>
          <w:sz w:val="24"/>
          <w:szCs w:val="24"/>
        </w:rPr>
      </w:pPr>
      <w:r w:rsidRPr="001946B1">
        <w:rPr>
          <w:color w:val="000000" w:themeColor="text1"/>
          <w:sz w:val="24"/>
          <w:szCs w:val="24"/>
        </w:rPr>
        <w:t>3</w:t>
      </w:r>
      <w:r w:rsidR="003864E3">
        <w:rPr>
          <w:color w:val="000000" w:themeColor="text1"/>
          <w:sz w:val="24"/>
          <w:szCs w:val="24"/>
        </w:rPr>
        <w:t>5</w:t>
      </w:r>
      <w:r w:rsidRPr="001946B1">
        <w:rPr>
          <w:color w:val="000000" w:themeColor="text1"/>
          <w:sz w:val="24"/>
          <w:szCs w:val="24"/>
        </w:rPr>
        <w:t>. Komisija sudaro  pirkimo eilę, pagal įvertinimą balų mažėjimo tvarka.</w:t>
      </w:r>
    </w:p>
    <w:p w14:paraId="6141CBD2" w14:textId="6EF2A9D4" w:rsidR="00605437" w:rsidRPr="001946B1" w:rsidRDefault="00605437" w:rsidP="00605437">
      <w:pPr>
        <w:pStyle w:val="Pagrindinistekstas"/>
        <w:spacing w:line="240" w:lineRule="auto"/>
        <w:ind w:firstLine="851"/>
        <w:rPr>
          <w:color w:val="000000" w:themeColor="text1"/>
          <w:sz w:val="24"/>
          <w:szCs w:val="24"/>
        </w:rPr>
      </w:pPr>
      <w:r w:rsidRPr="001946B1">
        <w:rPr>
          <w:color w:val="000000" w:themeColor="text1"/>
          <w:sz w:val="24"/>
          <w:szCs w:val="24"/>
        </w:rPr>
        <w:t>3</w:t>
      </w:r>
      <w:r w:rsidR="003864E3">
        <w:rPr>
          <w:color w:val="000000" w:themeColor="text1"/>
          <w:sz w:val="24"/>
          <w:szCs w:val="24"/>
        </w:rPr>
        <w:t>6</w:t>
      </w:r>
      <w:r w:rsidRPr="001946B1">
        <w:rPr>
          <w:color w:val="000000" w:themeColor="text1"/>
          <w:sz w:val="24"/>
          <w:szCs w:val="24"/>
        </w:rPr>
        <w:t>. Galutinį sprendimą komisija dėl laimėjusio kandidato priima ne anksčiau kaip po 7 darbo dienų nuo pranešimo apie derybų rezultatus išsiuntimo kandidatams dienos.</w:t>
      </w:r>
    </w:p>
    <w:p w14:paraId="2D07AE95" w14:textId="77777777" w:rsidR="00605437" w:rsidRDefault="00605437" w:rsidP="00605437">
      <w:pPr>
        <w:pStyle w:val="Betarp"/>
        <w:jc w:val="center"/>
        <w:rPr>
          <w:rFonts w:ascii="Times New Roman" w:hAnsi="Times New Roman"/>
          <w:b/>
          <w:color w:val="000000" w:themeColor="text1"/>
          <w:sz w:val="24"/>
          <w:szCs w:val="24"/>
        </w:rPr>
      </w:pPr>
    </w:p>
    <w:p w14:paraId="1AC14DA4" w14:textId="77777777" w:rsidR="00605437" w:rsidRPr="001946B1" w:rsidRDefault="00605437" w:rsidP="00605437">
      <w:pPr>
        <w:pStyle w:val="Betarp"/>
        <w:jc w:val="center"/>
        <w:rPr>
          <w:rFonts w:ascii="Times New Roman" w:hAnsi="Times New Roman"/>
          <w:b/>
          <w:color w:val="000000" w:themeColor="text1"/>
          <w:sz w:val="24"/>
          <w:szCs w:val="24"/>
        </w:rPr>
      </w:pPr>
      <w:r w:rsidRPr="001946B1">
        <w:rPr>
          <w:rFonts w:ascii="Times New Roman" w:hAnsi="Times New Roman"/>
          <w:b/>
          <w:color w:val="000000" w:themeColor="text1"/>
          <w:sz w:val="24"/>
          <w:szCs w:val="24"/>
        </w:rPr>
        <w:t>VII SKYRIUS</w:t>
      </w:r>
    </w:p>
    <w:p w14:paraId="04CC594F" w14:textId="77777777" w:rsidR="00605437" w:rsidRPr="001946B1" w:rsidRDefault="00605437" w:rsidP="00605437">
      <w:pPr>
        <w:pStyle w:val="Betarp"/>
        <w:jc w:val="center"/>
        <w:rPr>
          <w:rFonts w:ascii="Times New Roman" w:hAnsi="Times New Roman"/>
          <w:b/>
          <w:color w:val="000000" w:themeColor="text1"/>
          <w:sz w:val="24"/>
          <w:szCs w:val="24"/>
        </w:rPr>
      </w:pPr>
      <w:r w:rsidRPr="001946B1">
        <w:rPr>
          <w:rFonts w:ascii="Times New Roman" w:hAnsi="Times New Roman"/>
          <w:b/>
          <w:color w:val="000000" w:themeColor="text1"/>
          <w:sz w:val="24"/>
          <w:szCs w:val="24"/>
        </w:rPr>
        <w:t>PRETENZIJŲ PATEIKIMAS IR NAGRINĖJIMAS</w:t>
      </w:r>
    </w:p>
    <w:p w14:paraId="2E8ADF2D" w14:textId="77777777" w:rsidR="00605437" w:rsidRPr="001946B1" w:rsidRDefault="00605437" w:rsidP="00605437">
      <w:pPr>
        <w:pStyle w:val="Betarp"/>
        <w:rPr>
          <w:rFonts w:ascii="Times New Roman" w:hAnsi="Times New Roman"/>
          <w:b/>
          <w:color w:val="000000" w:themeColor="text1"/>
          <w:sz w:val="24"/>
          <w:szCs w:val="24"/>
        </w:rPr>
      </w:pPr>
    </w:p>
    <w:p w14:paraId="20A09306" w14:textId="780B0D4C" w:rsidR="00605437" w:rsidRPr="001946B1" w:rsidRDefault="00605437" w:rsidP="00605437">
      <w:pPr>
        <w:pStyle w:val="Betarp"/>
        <w:ind w:firstLine="851"/>
        <w:jc w:val="both"/>
        <w:rPr>
          <w:rFonts w:ascii="Times New Roman" w:hAnsi="Times New Roman"/>
          <w:color w:val="000000" w:themeColor="text1"/>
          <w:sz w:val="24"/>
          <w:szCs w:val="24"/>
        </w:rPr>
      </w:pPr>
      <w:r w:rsidRPr="001946B1">
        <w:rPr>
          <w:rFonts w:ascii="Times New Roman" w:hAnsi="Times New Roman"/>
          <w:color w:val="000000" w:themeColor="text1"/>
          <w:sz w:val="24"/>
          <w:szCs w:val="24"/>
        </w:rPr>
        <w:t>3</w:t>
      </w:r>
      <w:r w:rsidR="003864E3">
        <w:rPr>
          <w:rFonts w:ascii="Times New Roman" w:hAnsi="Times New Roman"/>
          <w:color w:val="000000" w:themeColor="text1"/>
          <w:sz w:val="24"/>
          <w:szCs w:val="24"/>
        </w:rPr>
        <w:t>4</w:t>
      </w:r>
      <w:r w:rsidRPr="001946B1">
        <w:rPr>
          <w:rFonts w:ascii="Times New Roman" w:hAnsi="Times New Roman"/>
          <w:color w:val="000000" w:themeColor="text1"/>
          <w:sz w:val="24"/>
          <w:szCs w:val="24"/>
        </w:rPr>
        <w:t>. Kiekvienas pirkimu suinteresuotas kandidatas, kuris mano, kad Komisija nesilaikė Aprašo nuostatų ir pažeidė ar pažeis jo teisėtus interesus, turi teisę raštu per 5 darbo dienas nuo informacijos apie priimtą sprendimą raštu išsiuntimo kandidatams dienos, turi teisę pareikšti Komisijai pretenziją.</w:t>
      </w:r>
    </w:p>
    <w:p w14:paraId="4B350035" w14:textId="2CC9B747" w:rsidR="00605437" w:rsidRPr="001946B1" w:rsidRDefault="00605437" w:rsidP="00605437">
      <w:pPr>
        <w:pStyle w:val="Betarp"/>
        <w:ind w:firstLine="851"/>
        <w:jc w:val="both"/>
        <w:rPr>
          <w:rFonts w:ascii="Times New Roman" w:hAnsi="Times New Roman"/>
          <w:color w:val="000000" w:themeColor="text1"/>
          <w:sz w:val="24"/>
          <w:szCs w:val="24"/>
        </w:rPr>
      </w:pPr>
      <w:r w:rsidRPr="001946B1">
        <w:rPr>
          <w:rFonts w:ascii="Times New Roman" w:hAnsi="Times New Roman"/>
          <w:color w:val="000000" w:themeColor="text1"/>
          <w:sz w:val="24"/>
          <w:szCs w:val="24"/>
        </w:rPr>
        <w:t>3</w:t>
      </w:r>
      <w:r w:rsidR="003864E3">
        <w:rPr>
          <w:rFonts w:ascii="Times New Roman" w:hAnsi="Times New Roman"/>
          <w:color w:val="000000" w:themeColor="text1"/>
          <w:sz w:val="24"/>
          <w:szCs w:val="24"/>
        </w:rPr>
        <w:t>8</w:t>
      </w:r>
      <w:r w:rsidRPr="001946B1">
        <w:rPr>
          <w:rFonts w:ascii="Times New Roman" w:hAnsi="Times New Roman"/>
          <w:color w:val="000000" w:themeColor="text1"/>
          <w:sz w:val="24"/>
          <w:szCs w:val="24"/>
        </w:rPr>
        <w:t xml:space="preserve">. Komisija išnagrinėja pretenzijas ir priima motyvuotą sprendimą ne vėliau kaip per 5 darbo dienas nuo pretenzijos gavimo dienos, taip pat ne vėliau kaip kitą darbo dieną raštu praneša </w:t>
      </w:r>
      <w:r w:rsidRPr="001946B1">
        <w:rPr>
          <w:rFonts w:ascii="Times New Roman" w:hAnsi="Times New Roman"/>
          <w:color w:val="000000" w:themeColor="text1"/>
          <w:sz w:val="24"/>
          <w:szCs w:val="24"/>
        </w:rPr>
        <w:lastRenderedPageBreak/>
        <w:t>pretenziją pateikusiam kandidatui ir kitiems derybose dalyvavusiems kandidatams apie priimtą sprendimą.</w:t>
      </w:r>
    </w:p>
    <w:p w14:paraId="4B55BF7B" w14:textId="77777777" w:rsidR="00605437" w:rsidRPr="001946B1" w:rsidRDefault="00605437" w:rsidP="00605437">
      <w:pPr>
        <w:pStyle w:val="Pagrindinistekstas"/>
        <w:spacing w:line="240" w:lineRule="auto"/>
        <w:jc w:val="center"/>
        <w:rPr>
          <w:b/>
          <w:bCs/>
          <w:color w:val="000000" w:themeColor="text1"/>
          <w:sz w:val="24"/>
          <w:szCs w:val="24"/>
        </w:rPr>
      </w:pPr>
      <w:r w:rsidRPr="001946B1">
        <w:rPr>
          <w:b/>
          <w:bCs/>
          <w:color w:val="000000" w:themeColor="text1"/>
          <w:sz w:val="24"/>
          <w:szCs w:val="24"/>
        </w:rPr>
        <w:t xml:space="preserve">VIII SKYRIUS </w:t>
      </w:r>
    </w:p>
    <w:p w14:paraId="339F9D70" w14:textId="77777777" w:rsidR="00605437" w:rsidRPr="001946B1" w:rsidRDefault="00605437" w:rsidP="00605437">
      <w:pPr>
        <w:pStyle w:val="Pagrindinistekstas"/>
        <w:spacing w:line="240" w:lineRule="auto"/>
        <w:jc w:val="center"/>
        <w:rPr>
          <w:b/>
          <w:bCs/>
          <w:color w:val="000000" w:themeColor="text1"/>
          <w:sz w:val="24"/>
          <w:szCs w:val="24"/>
        </w:rPr>
      </w:pPr>
      <w:r w:rsidRPr="001946B1">
        <w:rPr>
          <w:b/>
          <w:bCs/>
          <w:color w:val="000000" w:themeColor="text1"/>
          <w:sz w:val="24"/>
          <w:szCs w:val="24"/>
        </w:rPr>
        <w:t>PIRKIMO SUTARTIES SUDARYMAS</w:t>
      </w:r>
    </w:p>
    <w:p w14:paraId="0D679DAB" w14:textId="77777777" w:rsidR="00605437" w:rsidRPr="001946B1" w:rsidRDefault="00605437" w:rsidP="00605437">
      <w:pPr>
        <w:pStyle w:val="Pagrindinistekstas"/>
        <w:spacing w:line="240" w:lineRule="auto"/>
        <w:jc w:val="center"/>
        <w:rPr>
          <w:bCs/>
          <w:color w:val="000000" w:themeColor="text1"/>
          <w:sz w:val="24"/>
          <w:szCs w:val="24"/>
        </w:rPr>
      </w:pPr>
    </w:p>
    <w:p w14:paraId="5B1863A4" w14:textId="3E9EF8DD" w:rsidR="00605437" w:rsidRPr="00E72B0B" w:rsidRDefault="003864E3" w:rsidP="00605437">
      <w:pPr>
        <w:ind w:firstLine="720"/>
        <w:jc w:val="both"/>
        <w:rPr>
          <w:color w:val="000000" w:themeColor="text1"/>
          <w:lang w:eastAsia="lt-LT"/>
        </w:rPr>
      </w:pPr>
      <w:r>
        <w:rPr>
          <w:color w:val="000000" w:themeColor="text1"/>
        </w:rPr>
        <w:t>39</w:t>
      </w:r>
      <w:r w:rsidR="00605437" w:rsidRPr="00E72B0B">
        <w:rPr>
          <w:color w:val="000000" w:themeColor="text1"/>
        </w:rPr>
        <w:t xml:space="preserve">. </w:t>
      </w:r>
      <w:r w:rsidR="00605437" w:rsidRPr="00E72B0B">
        <w:rPr>
          <w:color w:val="000000" w:themeColor="text1"/>
          <w:lang w:eastAsia="lt-LT"/>
        </w:rPr>
        <w:t xml:space="preserve">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 Tokiu atveju perkančioji organizacija inicijuoja kito pagal sudarytą eilę kandidato po atsisakiusiojo sudaryti pirkimo sutartį parduodamo nekilnojamojo turto individualų turto vertinimą ir tęsia su juo pirkimo procedūras. </w:t>
      </w:r>
    </w:p>
    <w:p w14:paraId="51B35F19" w14:textId="71543285" w:rsidR="00605437" w:rsidRPr="00E72B0B" w:rsidRDefault="00605437" w:rsidP="00605437">
      <w:pPr>
        <w:ind w:firstLine="709"/>
        <w:jc w:val="both"/>
        <w:rPr>
          <w:color w:val="000000" w:themeColor="text1"/>
        </w:rPr>
      </w:pPr>
      <w:r w:rsidRPr="00E72B0B">
        <w:rPr>
          <w:color w:val="000000" w:themeColor="text1"/>
        </w:rPr>
        <w:t>4</w:t>
      </w:r>
      <w:r w:rsidR="0076538F">
        <w:rPr>
          <w:color w:val="000000" w:themeColor="text1"/>
        </w:rPr>
        <w:t>0</w:t>
      </w:r>
      <w:r w:rsidRPr="00E72B0B">
        <w:rPr>
          <w:color w:val="000000" w:themeColor="text1"/>
        </w:rPr>
        <w:t>. Pirkimo sutartis negali būti sudaryta su kandidatu, jei šis reikalauja, kad sutarties kaina būtų konfidenciali ir neskelbiama.</w:t>
      </w:r>
    </w:p>
    <w:p w14:paraId="695417B9" w14:textId="4BDAD334" w:rsidR="00605437" w:rsidRPr="00E72B0B" w:rsidRDefault="00605437" w:rsidP="00605437">
      <w:pPr>
        <w:ind w:firstLine="709"/>
        <w:jc w:val="both"/>
        <w:rPr>
          <w:color w:val="000000" w:themeColor="text1"/>
        </w:rPr>
      </w:pPr>
      <w:r w:rsidRPr="00E72B0B">
        <w:rPr>
          <w:color w:val="000000" w:themeColor="text1"/>
        </w:rPr>
        <w:t>4</w:t>
      </w:r>
      <w:r w:rsidR="0076538F">
        <w:rPr>
          <w:color w:val="000000" w:themeColor="text1"/>
        </w:rPr>
        <w:t>1</w:t>
      </w:r>
      <w:r w:rsidRPr="00E72B0B">
        <w:rPr>
          <w:color w:val="000000" w:themeColor="text1"/>
        </w:rPr>
        <w:t xml:space="preserve">. </w:t>
      </w:r>
      <w:r w:rsidRPr="00E72B0B">
        <w:rPr>
          <w:color w:val="000000" w:themeColor="text1"/>
          <w:lang w:eastAsia="lt-LT"/>
        </w:rPr>
        <w:t xml:space="preserve">Prieš pasirašydamas pirkimo–pardavimo sutartį, būsto savininkas ar jo įgaliotas asmuo turi </w:t>
      </w:r>
      <w:r w:rsidRPr="00E72B0B">
        <w:rPr>
          <w:color w:val="000000" w:themeColor="text1"/>
          <w:kern w:val="1"/>
        </w:rPr>
        <w:t xml:space="preserve">atlaisvinti parduodamą gyvenamąjį būstą ir </w:t>
      </w:r>
      <w:r w:rsidRPr="00E72B0B">
        <w:rPr>
          <w:color w:val="000000" w:themeColor="text1"/>
          <w:lang w:eastAsia="lt-LT"/>
        </w:rPr>
        <w:t>pateikti šiuos dokumentus:</w:t>
      </w:r>
    </w:p>
    <w:p w14:paraId="5A1F05A6" w14:textId="0BAB35B4" w:rsidR="00605437" w:rsidRPr="00E72B0B" w:rsidRDefault="00605437" w:rsidP="00605437">
      <w:pPr>
        <w:widowControl w:val="0"/>
        <w:tabs>
          <w:tab w:val="left" w:pos="567"/>
          <w:tab w:val="left" w:pos="851"/>
        </w:tabs>
        <w:suppressAutoHyphens/>
        <w:ind w:firstLine="709"/>
        <w:jc w:val="both"/>
        <w:rPr>
          <w:color w:val="000000" w:themeColor="text1"/>
          <w:lang w:eastAsia="lt-LT"/>
        </w:rPr>
      </w:pPr>
      <w:r w:rsidRPr="00E72B0B">
        <w:rPr>
          <w:color w:val="000000" w:themeColor="text1"/>
          <w:lang w:eastAsia="lt-LT"/>
        </w:rPr>
        <w:t>4</w:t>
      </w:r>
      <w:r w:rsidR="0076538F">
        <w:rPr>
          <w:color w:val="000000" w:themeColor="text1"/>
          <w:lang w:eastAsia="lt-LT"/>
        </w:rPr>
        <w:t>1</w:t>
      </w:r>
      <w:r w:rsidRPr="00E72B0B">
        <w:rPr>
          <w:color w:val="000000" w:themeColor="text1"/>
          <w:lang w:eastAsia="lt-LT"/>
        </w:rPr>
        <w:t>.1. asmens dokumentą, įmonės registracijos pažymėjimą ir įstatus (juridiniai asmenys);</w:t>
      </w:r>
    </w:p>
    <w:p w14:paraId="73288B4A" w14:textId="0C4542F4" w:rsidR="00605437" w:rsidRPr="00E72B0B" w:rsidRDefault="0076538F" w:rsidP="00605437">
      <w:pPr>
        <w:widowControl w:val="0"/>
        <w:tabs>
          <w:tab w:val="left" w:pos="567"/>
          <w:tab w:val="left" w:pos="851"/>
        </w:tabs>
        <w:suppressAutoHyphens/>
        <w:ind w:firstLine="709"/>
        <w:jc w:val="both"/>
        <w:rPr>
          <w:color w:val="000000" w:themeColor="text1"/>
          <w:lang w:eastAsia="lt-LT"/>
        </w:rPr>
      </w:pPr>
      <w:r>
        <w:rPr>
          <w:color w:val="000000" w:themeColor="text1"/>
          <w:lang w:eastAsia="lt-LT"/>
        </w:rPr>
        <w:t>41</w:t>
      </w:r>
      <w:r w:rsidR="00605437" w:rsidRPr="00E72B0B">
        <w:rPr>
          <w:color w:val="000000" w:themeColor="text1"/>
          <w:lang w:eastAsia="lt-LT"/>
        </w:rPr>
        <w:t>.2. nuosavybės teisę į</w:t>
      </w:r>
      <w:r w:rsidR="00605437">
        <w:rPr>
          <w:color w:val="000000" w:themeColor="text1"/>
          <w:lang w:eastAsia="lt-LT"/>
        </w:rPr>
        <w:t xml:space="preserve"> būstą</w:t>
      </w:r>
      <w:r w:rsidR="00605437" w:rsidRPr="00E72B0B">
        <w:rPr>
          <w:color w:val="000000" w:themeColor="text1"/>
          <w:lang w:eastAsia="lt-LT"/>
        </w:rPr>
        <w:t xml:space="preserve"> patvirtinančius dokumentus ir kadastro duomenų bylą;</w:t>
      </w:r>
    </w:p>
    <w:p w14:paraId="75749BDA" w14:textId="5D98A6FD" w:rsidR="00605437" w:rsidRPr="00E72B0B" w:rsidRDefault="0076538F" w:rsidP="00605437">
      <w:pPr>
        <w:widowControl w:val="0"/>
        <w:tabs>
          <w:tab w:val="left" w:pos="567"/>
          <w:tab w:val="left" w:pos="851"/>
        </w:tabs>
        <w:suppressAutoHyphens/>
        <w:ind w:firstLine="709"/>
        <w:jc w:val="both"/>
        <w:rPr>
          <w:color w:val="000000" w:themeColor="text1"/>
          <w:lang w:eastAsia="lt-LT"/>
        </w:rPr>
      </w:pPr>
      <w:r>
        <w:rPr>
          <w:color w:val="000000" w:themeColor="text1"/>
          <w:lang w:eastAsia="lt-LT"/>
        </w:rPr>
        <w:t>41</w:t>
      </w:r>
      <w:r w:rsidR="00605437" w:rsidRPr="00E72B0B">
        <w:rPr>
          <w:color w:val="000000" w:themeColor="text1"/>
          <w:lang w:eastAsia="lt-LT"/>
        </w:rPr>
        <w:t>.3. pažymas apie atsiskaitymą už komunalines paslaugas;</w:t>
      </w:r>
    </w:p>
    <w:p w14:paraId="158BF1B5" w14:textId="6CCDD064" w:rsidR="00605437" w:rsidRPr="00E72B0B" w:rsidRDefault="00605437" w:rsidP="00605437">
      <w:pPr>
        <w:widowControl w:val="0"/>
        <w:tabs>
          <w:tab w:val="left" w:pos="567"/>
          <w:tab w:val="left" w:pos="851"/>
        </w:tabs>
        <w:suppressAutoHyphens/>
        <w:ind w:firstLine="709"/>
        <w:jc w:val="both"/>
        <w:rPr>
          <w:color w:val="000000" w:themeColor="text1"/>
          <w:lang w:eastAsia="lt-LT"/>
        </w:rPr>
      </w:pPr>
      <w:r w:rsidRPr="00E72B0B">
        <w:rPr>
          <w:color w:val="000000" w:themeColor="text1"/>
          <w:lang w:eastAsia="lt-LT"/>
        </w:rPr>
        <w:t>4</w:t>
      </w:r>
      <w:r w:rsidR="0076538F">
        <w:rPr>
          <w:color w:val="000000" w:themeColor="text1"/>
          <w:lang w:eastAsia="lt-LT"/>
        </w:rPr>
        <w:t>1</w:t>
      </w:r>
      <w:r w:rsidRPr="00E72B0B">
        <w:rPr>
          <w:color w:val="000000" w:themeColor="text1"/>
          <w:lang w:eastAsia="lt-LT"/>
        </w:rPr>
        <w:t xml:space="preserve">.4. kitus notariniam sandoriui sudaryti reikalingus dokumentus (bendraturčių sprendimą parduoti nekilnojamuosius daiktus Lietuvos Respublikos civilinio kodekso 4.79 straipsnio nustatyta tvarka ir kitus). </w:t>
      </w:r>
    </w:p>
    <w:p w14:paraId="34C47BCE" w14:textId="2792008F" w:rsidR="00605437" w:rsidRPr="00E72B0B" w:rsidRDefault="00605437" w:rsidP="00605437">
      <w:pPr>
        <w:widowControl w:val="0"/>
        <w:tabs>
          <w:tab w:val="left" w:pos="567"/>
          <w:tab w:val="left" w:pos="851"/>
        </w:tabs>
        <w:suppressAutoHyphens/>
        <w:ind w:firstLine="709"/>
        <w:jc w:val="both"/>
        <w:rPr>
          <w:color w:val="000000" w:themeColor="text1"/>
          <w:lang w:eastAsia="lt-LT"/>
        </w:rPr>
      </w:pPr>
      <w:r w:rsidRPr="00E72B0B">
        <w:rPr>
          <w:color w:val="000000" w:themeColor="text1"/>
          <w:lang w:eastAsia="lt-LT"/>
        </w:rPr>
        <w:t>4</w:t>
      </w:r>
      <w:r w:rsidR="0076538F">
        <w:rPr>
          <w:color w:val="000000" w:themeColor="text1"/>
          <w:lang w:eastAsia="lt-LT"/>
        </w:rPr>
        <w:t>2</w:t>
      </w:r>
      <w:r w:rsidRPr="00E72B0B">
        <w:rPr>
          <w:color w:val="000000" w:themeColor="text1"/>
          <w:lang w:eastAsia="lt-LT"/>
        </w:rPr>
        <w:t xml:space="preserve">. Pageidautinas pirkimo–pardavimo sutarties sudarymas per 90 kalendorinių dienų nuo paraiškos dalyvauti skelbiamose derybose pateikimo. </w:t>
      </w:r>
    </w:p>
    <w:p w14:paraId="70CE5983" w14:textId="6438F6B0" w:rsidR="00605437" w:rsidRPr="00E72B0B" w:rsidRDefault="00605437" w:rsidP="00605437">
      <w:pPr>
        <w:widowControl w:val="0"/>
        <w:tabs>
          <w:tab w:val="left" w:pos="567"/>
          <w:tab w:val="left" w:pos="851"/>
        </w:tabs>
        <w:suppressAutoHyphens/>
        <w:ind w:firstLine="709"/>
        <w:jc w:val="both"/>
        <w:rPr>
          <w:color w:val="000000" w:themeColor="text1"/>
          <w:lang w:eastAsia="lt-LT"/>
        </w:rPr>
      </w:pPr>
      <w:r w:rsidRPr="00E72B0B">
        <w:rPr>
          <w:color w:val="000000" w:themeColor="text1"/>
          <w:lang w:eastAsia="lt-LT"/>
        </w:rPr>
        <w:t>4</w:t>
      </w:r>
      <w:r w:rsidR="0076538F">
        <w:rPr>
          <w:color w:val="000000" w:themeColor="text1"/>
          <w:lang w:eastAsia="lt-LT"/>
        </w:rPr>
        <w:t>3</w:t>
      </w:r>
      <w:r w:rsidRPr="00E72B0B">
        <w:rPr>
          <w:color w:val="000000" w:themeColor="text1"/>
          <w:lang w:eastAsia="lt-LT"/>
        </w:rPr>
        <w:t>. Pirkimo–pardavimo sutarties sudarymo išlaidas apmoka būsto pardavėjas.</w:t>
      </w:r>
    </w:p>
    <w:p w14:paraId="374CE1F7" w14:textId="174AF006" w:rsidR="00605437" w:rsidRPr="00E72B0B" w:rsidRDefault="00605437" w:rsidP="00605437">
      <w:pPr>
        <w:pStyle w:val="Betarp"/>
        <w:tabs>
          <w:tab w:val="left" w:pos="851"/>
        </w:tabs>
        <w:ind w:firstLine="709"/>
        <w:jc w:val="both"/>
        <w:rPr>
          <w:rFonts w:ascii="Times New Roman" w:hAnsi="Times New Roman"/>
          <w:color w:val="000000" w:themeColor="text1"/>
          <w:sz w:val="24"/>
          <w:szCs w:val="24"/>
        </w:rPr>
      </w:pPr>
      <w:r w:rsidRPr="00E72B0B">
        <w:rPr>
          <w:rFonts w:ascii="Times New Roman" w:hAnsi="Times New Roman"/>
          <w:color w:val="000000" w:themeColor="text1"/>
          <w:sz w:val="24"/>
          <w:szCs w:val="24"/>
        </w:rPr>
        <w:t>4</w:t>
      </w:r>
      <w:r w:rsidR="0076538F">
        <w:rPr>
          <w:rFonts w:ascii="Times New Roman" w:hAnsi="Times New Roman"/>
          <w:color w:val="000000" w:themeColor="text1"/>
          <w:sz w:val="24"/>
          <w:szCs w:val="24"/>
        </w:rPr>
        <w:t>4</w:t>
      </w:r>
      <w:r w:rsidRPr="00E72B0B">
        <w:rPr>
          <w:rFonts w:ascii="Times New Roman" w:hAnsi="Times New Roman"/>
          <w:color w:val="000000" w:themeColor="text1"/>
          <w:sz w:val="24"/>
          <w:szCs w:val="24"/>
        </w:rPr>
        <w:t>. Pinigai už nupirktus būstą pervedami į pardavėjų nurodytas sąskaitas pasirašius būsto pirkimo-pardavimo sutartį su pardavėjais ir ją patvirtinus notarui, bet ne vėliau kaip per 30 dienų nuo pirkimo sutarties pasirašymo.</w:t>
      </w:r>
    </w:p>
    <w:p w14:paraId="1B857F73" w14:textId="20CD43F7" w:rsidR="00605437" w:rsidRPr="00E72B0B" w:rsidRDefault="00605437" w:rsidP="00605437">
      <w:pPr>
        <w:pStyle w:val="Pagrindinistekstas"/>
        <w:tabs>
          <w:tab w:val="left" w:pos="851"/>
        </w:tabs>
        <w:spacing w:line="240" w:lineRule="auto"/>
        <w:ind w:firstLine="709"/>
        <w:rPr>
          <w:color w:val="000000" w:themeColor="text1"/>
          <w:sz w:val="24"/>
          <w:szCs w:val="24"/>
        </w:rPr>
      </w:pPr>
      <w:r w:rsidRPr="00E72B0B">
        <w:rPr>
          <w:color w:val="000000" w:themeColor="text1"/>
          <w:sz w:val="24"/>
          <w:szCs w:val="24"/>
        </w:rPr>
        <w:t>4</w:t>
      </w:r>
      <w:r w:rsidR="0076538F">
        <w:rPr>
          <w:color w:val="000000" w:themeColor="text1"/>
          <w:sz w:val="24"/>
          <w:szCs w:val="24"/>
        </w:rPr>
        <w:t>5</w:t>
      </w:r>
      <w:r w:rsidRPr="00E72B0B">
        <w:rPr>
          <w:color w:val="000000" w:themeColor="text1"/>
          <w:sz w:val="24"/>
          <w:szCs w:val="24"/>
        </w:rPr>
        <w:t>. Pirkimo ir pardavimo sutartis laikoma sudaryta, kai ją pasirašo Savivaldybės įgaliotas asmuo ir laimėtojas, patvirtina notaras ir įregistruota Nekilnojamojo turto registre.</w:t>
      </w:r>
    </w:p>
    <w:p w14:paraId="6B771386" w14:textId="2719CB7A" w:rsidR="00605437" w:rsidRPr="00E72B0B" w:rsidRDefault="00605437" w:rsidP="00605437">
      <w:pPr>
        <w:pStyle w:val="Pagrindinistekstas"/>
        <w:tabs>
          <w:tab w:val="left" w:pos="851"/>
        </w:tabs>
        <w:spacing w:line="240" w:lineRule="auto"/>
        <w:ind w:firstLine="709"/>
        <w:rPr>
          <w:color w:val="000000" w:themeColor="text1"/>
          <w:sz w:val="24"/>
          <w:szCs w:val="24"/>
        </w:rPr>
      </w:pPr>
      <w:r w:rsidRPr="00E72B0B">
        <w:rPr>
          <w:color w:val="000000" w:themeColor="text1"/>
          <w:sz w:val="24"/>
          <w:szCs w:val="24"/>
        </w:rPr>
        <w:t>4</w:t>
      </w:r>
      <w:r w:rsidR="0076538F">
        <w:rPr>
          <w:color w:val="000000" w:themeColor="text1"/>
          <w:sz w:val="24"/>
          <w:szCs w:val="24"/>
        </w:rPr>
        <w:t>6</w:t>
      </w:r>
      <w:r w:rsidRPr="00E72B0B">
        <w:rPr>
          <w:color w:val="000000" w:themeColor="text1"/>
          <w:sz w:val="24"/>
          <w:szCs w:val="24"/>
        </w:rPr>
        <w:t xml:space="preserve">. Visi ginčai sprendžiami šalių susitarimu. Neišsprendus ginčo nustatyta tvarka, kreipiamasi į teismą. </w:t>
      </w:r>
    </w:p>
    <w:p w14:paraId="5234F716" w14:textId="77777777" w:rsidR="00605437" w:rsidRPr="00E72B0B" w:rsidRDefault="00605437" w:rsidP="00605437">
      <w:pPr>
        <w:pStyle w:val="Pagrindinistekstas"/>
        <w:tabs>
          <w:tab w:val="left" w:pos="851"/>
        </w:tabs>
        <w:spacing w:line="240" w:lineRule="auto"/>
        <w:ind w:firstLine="709"/>
        <w:jc w:val="center"/>
        <w:rPr>
          <w:b/>
          <w:color w:val="000000" w:themeColor="text1"/>
          <w:sz w:val="24"/>
          <w:szCs w:val="24"/>
        </w:rPr>
      </w:pPr>
      <w:r w:rsidRPr="00E72B0B">
        <w:rPr>
          <w:b/>
          <w:color w:val="000000" w:themeColor="text1"/>
          <w:sz w:val="24"/>
          <w:szCs w:val="24"/>
        </w:rPr>
        <w:t>VIII SKYRIUS</w:t>
      </w:r>
    </w:p>
    <w:p w14:paraId="54F7E720" w14:textId="77777777" w:rsidR="00605437" w:rsidRPr="00E72B0B" w:rsidRDefault="00605437" w:rsidP="00605437">
      <w:pPr>
        <w:pStyle w:val="Pagrindinistekstas"/>
        <w:tabs>
          <w:tab w:val="left" w:pos="851"/>
        </w:tabs>
        <w:spacing w:line="240" w:lineRule="auto"/>
        <w:ind w:firstLine="709"/>
        <w:jc w:val="center"/>
        <w:rPr>
          <w:b/>
          <w:color w:val="000000" w:themeColor="text1"/>
          <w:sz w:val="24"/>
          <w:szCs w:val="24"/>
        </w:rPr>
      </w:pPr>
      <w:r w:rsidRPr="00E72B0B">
        <w:rPr>
          <w:b/>
          <w:color w:val="000000" w:themeColor="text1"/>
          <w:sz w:val="24"/>
          <w:szCs w:val="24"/>
        </w:rPr>
        <w:t>BAIGIAMOSIOS NUOSTATOS</w:t>
      </w:r>
    </w:p>
    <w:p w14:paraId="456A9230" w14:textId="77777777" w:rsidR="00605437" w:rsidRPr="00E72B0B" w:rsidRDefault="00605437" w:rsidP="00605437">
      <w:pPr>
        <w:pStyle w:val="Pagrindinistekstas"/>
        <w:tabs>
          <w:tab w:val="left" w:pos="851"/>
        </w:tabs>
        <w:spacing w:line="240" w:lineRule="auto"/>
        <w:ind w:firstLine="709"/>
        <w:jc w:val="center"/>
        <w:rPr>
          <w:b/>
          <w:color w:val="000000" w:themeColor="text1"/>
          <w:sz w:val="24"/>
          <w:szCs w:val="24"/>
        </w:rPr>
      </w:pPr>
    </w:p>
    <w:p w14:paraId="247713EE" w14:textId="46853F77" w:rsidR="00605437" w:rsidRPr="00E72B0B" w:rsidRDefault="00605437" w:rsidP="00605437">
      <w:pPr>
        <w:pStyle w:val="Pagrindinistekstas"/>
        <w:tabs>
          <w:tab w:val="left" w:pos="851"/>
        </w:tabs>
        <w:spacing w:line="240" w:lineRule="auto"/>
        <w:ind w:firstLine="709"/>
        <w:rPr>
          <w:color w:val="000000" w:themeColor="text1"/>
          <w:sz w:val="24"/>
          <w:szCs w:val="24"/>
        </w:rPr>
      </w:pPr>
      <w:r w:rsidRPr="00E72B0B">
        <w:rPr>
          <w:color w:val="000000" w:themeColor="text1"/>
          <w:sz w:val="24"/>
          <w:szCs w:val="24"/>
        </w:rPr>
        <w:t>4</w:t>
      </w:r>
      <w:r w:rsidR="0076538F">
        <w:rPr>
          <w:color w:val="000000" w:themeColor="text1"/>
          <w:sz w:val="24"/>
          <w:szCs w:val="24"/>
        </w:rPr>
        <w:t>7</w:t>
      </w:r>
      <w:r w:rsidRPr="00E72B0B">
        <w:rPr>
          <w:color w:val="000000" w:themeColor="text1"/>
          <w:sz w:val="24"/>
          <w:szCs w:val="24"/>
        </w:rPr>
        <w:t xml:space="preserve">. </w:t>
      </w:r>
      <w:r w:rsidRPr="00E72B0B">
        <w:rPr>
          <w:color w:val="000000" w:themeColor="text1"/>
          <w:sz w:val="24"/>
          <w:szCs w:val="24"/>
          <w:lang w:eastAsia="lt-LT"/>
        </w:rPr>
        <w:t>Visi ginčai sprendžiami šalių susitarimu, jų neišsprendus – teismine tvarka.</w:t>
      </w:r>
    </w:p>
    <w:p w14:paraId="074458CC" w14:textId="77777777" w:rsidR="00605437" w:rsidRPr="00E72B0B" w:rsidRDefault="00605437" w:rsidP="00605437">
      <w:pPr>
        <w:pStyle w:val="Pagrindinistekstas"/>
        <w:spacing w:line="240" w:lineRule="auto"/>
        <w:rPr>
          <w:color w:val="000000" w:themeColor="text1"/>
          <w:sz w:val="24"/>
          <w:szCs w:val="24"/>
        </w:rPr>
      </w:pPr>
    </w:p>
    <w:p w14:paraId="38ECE409" w14:textId="77777777" w:rsidR="00AF5808" w:rsidRDefault="00AF5808"/>
    <w:sectPr w:rsidR="00AF580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C384B"/>
    <w:multiLevelType w:val="hybridMultilevel"/>
    <w:tmpl w:val="E47AD7BC"/>
    <w:lvl w:ilvl="0" w:tplc="03787F66">
      <w:start w:val="13"/>
      <w:numFmt w:val="decimal"/>
      <w:lvlText w:val="%1."/>
      <w:lvlJc w:val="left"/>
      <w:pPr>
        <w:ind w:left="1495" w:hanging="360"/>
      </w:pPr>
      <w:rPr>
        <w:rFonts w:hint="default"/>
        <w:b w:val="0"/>
        <w:color w:val="auto"/>
        <w:u w:val="non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C0F4CCB"/>
    <w:multiLevelType w:val="singleLevel"/>
    <w:tmpl w:val="7488E81C"/>
    <w:lvl w:ilvl="0">
      <w:start w:val="1"/>
      <w:numFmt w:val="upperRoman"/>
      <w:lvlText w:val=""/>
      <w:lvlJc w:val="left"/>
      <w:pPr>
        <w:tabs>
          <w:tab w:val="num" w:pos="1080"/>
        </w:tabs>
        <w:ind w:left="1080" w:hanging="360"/>
      </w:pPr>
      <w:rPr>
        <w:rFonts w:hint="default"/>
      </w:rPr>
    </w:lvl>
  </w:abstractNum>
  <w:abstractNum w:abstractNumId="2" w15:restartNumberingAfterBreak="0">
    <w:nsid w:val="6FB0744F"/>
    <w:multiLevelType w:val="singleLevel"/>
    <w:tmpl w:val="7488E81C"/>
    <w:lvl w:ilvl="0">
      <w:start w:val="1"/>
      <w:numFmt w:val="upperRoman"/>
      <w:lvlText w:val=""/>
      <w:lvlJc w:val="left"/>
      <w:pPr>
        <w:tabs>
          <w:tab w:val="num" w:pos="1080"/>
        </w:tabs>
        <w:ind w:left="1080" w:hanging="360"/>
      </w:pPr>
      <w:rPr>
        <w:rFonts w:hint="default"/>
      </w:rPr>
    </w:lvl>
  </w:abstractNum>
  <w:num w:numId="1" w16cid:durableId="1501694326">
    <w:abstractNumId w:val="2"/>
  </w:num>
  <w:num w:numId="2" w16cid:durableId="365256672">
    <w:abstractNumId w:val="1"/>
  </w:num>
  <w:num w:numId="3" w16cid:durableId="1730417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3F0"/>
    <w:rsid w:val="00105186"/>
    <w:rsid w:val="001E7676"/>
    <w:rsid w:val="003864E3"/>
    <w:rsid w:val="00605437"/>
    <w:rsid w:val="00630EC0"/>
    <w:rsid w:val="0076538F"/>
    <w:rsid w:val="00824EAC"/>
    <w:rsid w:val="00AF5808"/>
    <w:rsid w:val="00CD6652"/>
    <w:rsid w:val="00D613F0"/>
    <w:rsid w:val="00D6348A"/>
    <w:rsid w:val="00E21462"/>
    <w:rsid w:val="00FC16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034E7"/>
  <w15:chartTrackingRefBased/>
  <w15:docId w15:val="{B30AE630-AB76-4D45-B6F1-3D2A31060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13F0"/>
    <w:pPr>
      <w:spacing w:after="0" w:line="240" w:lineRule="auto"/>
    </w:pPr>
    <w:rPr>
      <w:rFonts w:ascii="Times New Roman" w:eastAsia="Times New Roman" w:hAnsi="Times New Roman" w:cs="Times New Roman"/>
      <w:kern w:val="0"/>
      <w:sz w:val="24"/>
      <w:szCs w:val="24"/>
      <w:lang w:val="lt-LT"/>
      <w14:ligatures w14:val="none"/>
    </w:rPr>
  </w:style>
  <w:style w:type="paragraph" w:styleId="Antrat1">
    <w:name w:val="heading 1"/>
    <w:basedOn w:val="prastasis"/>
    <w:next w:val="prastasis"/>
    <w:link w:val="Antrat1Diagrama"/>
    <w:uiPriority w:val="9"/>
    <w:qFormat/>
    <w:rsid w:val="00D613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nhideWhenUsed/>
    <w:qFormat/>
    <w:rsid w:val="00D613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613F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613F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613F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613F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13F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13F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13F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13F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rsid w:val="00D613F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613F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613F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613F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613F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13F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13F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13F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13F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13F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13F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13F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13F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13F0"/>
    <w:rPr>
      <w:i/>
      <w:iCs/>
      <w:color w:val="404040" w:themeColor="text1" w:themeTint="BF"/>
    </w:rPr>
  </w:style>
  <w:style w:type="paragraph" w:styleId="Sraopastraipa">
    <w:name w:val="List Paragraph"/>
    <w:basedOn w:val="prastasis"/>
    <w:uiPriority w:val="34"/>
    <w:qFormat/>
    <w:rsid w:val="00D613F0"/>
    <w:pPr>
      <w:ind w:left="720"/>
      <w:contextualSpacing/>
    </w:pPr>
  </w:style>
  <w:style w:type="character" w:styleId="Rykuspabraukimas">
    <w:name w:val="Intense Emphasis"/>
    <w:basedOn w:val="Numatytasispastraiposriftas"/>
    <w:uiPriority w:val="21"/>
    <w:qFormat/>
    <w:rsid w:val="00D613F0"/>
    <w:rPr>
      <w:i/>
      <w:iCs/>
      <w:color w:val="2F5496" w:themeColor="accent1" w:themeShade="BF"/>
    </w:rPr>
  </w:style>
  <w:style w:type="paragraph" w:styleId="Iskirtacitata">
    <w:name w:val="Intense Quote"/>
    <w:basedOn w:val="prastasis"/>
    <w:next w:val="prastasis"/>
    <w:link w:val="IskirtacitataDiagrama"/>
    <w:uiPriority w:val="30"/>
    <w:qFormat/>
    <w:rsid w:val="00D613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613F0"/>
    <w:rPr>
      <w:i/>
      <w:iCs/>
      <w:color w:val="2F5496" w:themeColor="accent1" w:themeShade="BF"/>
    </w:rPr>
  </w:style>
  <w:style w:type="character" w:styleId="Rykinuoroda">
    <w:name w:val="Intense Reference"/>
    <w:basedOn w:val="Numatytasispastraiposriftas"/>
    <w:uiPriority w:val="32"/>
    <w:qFormat/>
    <w:rsid w:val="00D613F0"/>
    <w:rPr>
      <w:b/>
      <w:bCs/>
      <w:smallCaps/>
      <w:color w:val="2F5496" w:themeColor="accent1" w:themeShade="BF"/>
      <w:spacing w:val="5"/>
    </w:rPr>
  </w:style>
  <w:style w:type="paragraph" w:styleId="Pagrindinistekstas">
    <w:name w:val="Body Text"/>
    <w:basedOn w:val="prastasis"/>
    <w:link w:val="PagrindinistekstasDiagrama"/>
    <w:semiHidden/>
    <w:rsid w:val="00D613F0"/>
    <w:pPr>
      <w:tabs>
        <w:tab w:val="left" w:pos="480"/>
      </w:tabs>
      <w:spacing w:line="360" w:lineRule="auto"/>
      <w:jc w:val="both"/>
    </w:pPr>
    <w:rPr>
      <w:sz w:val="20"/>
      <w:szCs w:val="20"/>
      <w:lang w:eastAsia="x-none"/>
    </w:rPr>
  </w:style>
  <w:style w:type="character" w:customStyle="1" w:styleId="PagrindinistekstasDiagrama">
    <w:name w:val="Pagrindinis tekstas Diagrama"/>
    <w:basedOn w:val="Numatytasispastraiposriftas"/>
    <w:link w:val="Pagrindinistekstas"/>
    <w:semiHidden/>
    <w:rsid w:val="00D613F0"/>
    <w:rPr>
      <w:rFonts w:ascii="Times New Roman" w:eastAsia="Times New Roman" w:hAnsi="Times New Roman" w:cs="Times New Roman"/>
      <w:kern w:val="0"/>
      <w:sz w:val="20"/>
      <w:szCs w:val="20"/>
      <w:lang w:val="lt-LT" w:eastAsia="x-none"/>
      <w14:ligatures w14:val="none"/>
    </w:rPr>
  </w:style>
  <w:style w:type="paragraph" w:styleId="Pagrindinistekstas2">
    <w:name w:val="Body Text 2"/>
    <w:basedOn w:val="prastasis"/>
    <w:link w:val="Pagrindinistekstas2Diagrama"/>
    <w:uiPriority w:val="99"/>
    <w:unhideWhenUsed/>
    <w:rsid w:val="00D613F0"/>
    <w:pPr>
      <w:spacing w:after="120" w:line="480" w:lineRule="auto"/>
    </w:pPr>
    <w:rPr>
      <w:lang w:eastAsia="x-none"/>
    </w:rPr>
  </w:style>
  <w:style w:type="character" w:customStyle="1" w:styleId="Pagrindinistekstas2Diagrama">
    <w:name w:val="Pagrindinis tekstas 2 Diagrama"/>
    <w:basedOn w:val="Numatytasispastraiposriftas"/>
    <w:link w:val="Pagrindinistekstas2"/>
    <w:uiPriority w:val="99"/>
    <w:rsid w:val="00D613F0"/>
    <w:rPr>
      <w:rFonts w:ascii="Times New Roman" w:eastAsia="Times New Roman" w:hAnsi="Times New Roman" w:cs="Times New Roman"/>
      <w:kern w:val="0"/>
      <w:sz w:val="24"/>
      <w:szCs w:val="24"/>
      <w:lang w:val="lt-LT" w:eastAsia="x-none"/>
      <w14:ligatures w14:val="none"/>
    </w:rPr>
  </w:style>
  <w:style w:type="character" w:styleId="Hipersaitas">
    <w:name w:val="Hyperlink"/>
    <w:basedOn w:val="Numatytasispastraiposriftas"/>
    <w:uiPriority w:val="99"/>
    <w:unhideWhenUsed/>
    <w:rsid w:val="00D613F0"/>
    <w:rPr>
      <w:color w:val="0000FF"/>
      <w:u w:val="single"/>
    </w:rPr>
  </w:style>
  <w:style w:type="paragraph" w:styleId="Komentarotekstas">
    <w:name w:val="annotation text"/>
    <w:basedOn w:val="prastasis"/>
    <w:link w:val="KomentarotekstasDiagrama"/>
    <w:uiPriority w:val="99"/>
    <w:unhideWhenUsed/>
    <w:rsid w:val="00D613F0"/>
    <w:rPr>
      <w:sz w:val="20"/>
      <w:szCs w:val="20"/>
    </w:rPr>
  </w:style>
  <w:style w:type="character" w:customStyle="1" w:styleId="KomentarotekstasDiagrama">
    <w:name w:val="Komentaro tekstas Diagrama"/>
    <w:basedOn w:val="Numatytasispastraiposriftas"/>
    <w:link w:val="Komentarotekstas"/>
    <w:uiPriority w:val="99"/>
    <w:rsid w:val="00D613F0"/>
    <w:rPr>
      <w:rFonts w:ascii="Times New Roman" w:eastAsia="Times New Roman" w:hAnsi="Times New Roman" w:cs="Times New Roman"/>
      <w:kern w:val="0"/>
      <w:sz w:val="20"/>
      <w:szCs w:val="20"/>
      <w:lang w:val="lt-LT"/>
      <w14:ligatures w14:val="none"/>
    </w:rPr>
  </w:style>
  <w:style w:type="paragraph" w:styleId="Betarp">
    <w:name w:val="No Spacing"/>
    <w:uiPriority w:val="1"/>
    <w:qFormat/>
    <w:rsid w:val="00D613F0"/>
    <w:pPr>
      <w:spacing w:after="0" w:line="240" w:lineRule="auto"/>
    </w:pPr>
    <w:rPr>
      <w:rFonts w:ascii="Calibri" w:eastAsia="Times New Roman" w:hAnsi="Calibri" w:cs="Times New Roman"/>
      <w:kern w:val="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elm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9885</Words>
  <Characters>5635</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Navickaitė</dc:creator>
  <cp:keywords/>
  <dc:description/>
  <cp:lastModifiedBy>Jovita Navickaitė</cp:lastModifiedBy>
  <cp:revision>2</cp:revision>
  <dcterms:created xsi:type="dcterms:W3CDTF">2025-09-15T11:25:00Z</dcterms:created>
  <dcterms:modified xsi:type="dcterms:W3CDTF">2025-09-15T11:35:00Z</dcterms:modified>
</cp:coreProperties>
</file>