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F43D1" w14:textId="77777777" w:rsidR="007F1D05" w:rsidRPr="008707C3" w:rsidRDefault="00B07486" w:rsidP="006568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7C3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5B7DDA71" wp14:editId="0631FE31">
            <wp:extent cx="495300" cy="600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D83B8" w14:textId="77777777" w:rsidR="006568A5" w:rsidRPr="008707C3" w:rsidRDefault="006568A5" w:rsidP="006568A5">
      <w:pPr>
        <w:pStyle w:val="Antrat2"/>
        <w:rPr>
          <w:b w:val="0"/>
          <w:color w:val="000000" w:themeColor="text1"/>
        </w:rPr>
      </w:pPr>
      <w:r w:rsidRPr="008707C3">
        <w:rPr>
          <w:color w:val="000000" w:themeColor="text1"/>
        </w:rPr>
        <w:t>KELMĖS RAJONO SAVIVALDYBĖS</w:t>
      </w:r>
    </w:p>
    <w:p w14:paraId="4622EB2E" w14:textId="77777777" w:rsidR="006568A5" w:rsidRPr="008707C3" w:rsidRDefault="006568A5" w:rsidP="006568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07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TARYBA</w:t>
      </w:r>
    </w:p>
    <w:p w14:paraId="44A52C89" w14:textId="77777777" w:rsidR="006568A5" w:rsidRPr="008707C3" w:rsidRDefault="006568A5" w:rsidP="006568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FAA6208" w14:textId="77777777" w:rsidR="006568A5" w:rsidRPr="008707C3" w:rsidRDefault="006568A5" w:rsidP="006568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07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SPRENDIMAS</w:t>
      </w:r>
    </w:p>
    <w:p w14:paraId="167F93B7" w14:textId="202AA2FB" w:rsidR="006568A5" w:rsidRPr="008707C3" w:rsidRDefault="00D113CD" w:rsidP="006568A5">
      <w:pPr>
        <w:pStyle w:val="Antrat2"/>
      </w:pPr>
      <w:r w:rsidRPr="008707C3">
        <w:t>DĖL PRITARIMO ĮGYVENDINTI</w:t>
      </w:r>
      <w:r w:rsidRPr="008707C3">
        <w:rPr>
          <w:lang w:eastAsia="lt-LT"/>
        </w:rPr>
        <w:t xml:space="preserve"> </w:t>
      </w:r>
      <w:r w:rsidRPr="008707C3">
        <w:t xml:space="preserve">PROJEKTĄ </w:t>
      </w:r>
      <w:r w:rsidR="004465CE" w:rsidRPr="008707C3">
        <w:t xml:space="preserve">,,SAULĖS FOTOVOLTINĖS ELEKTRINĖS ĮRENGIMAS </w:t>
      </w:r>
      <w:r w:rsidR="00437572">
        <w:t xml:space="preserve">BIUDŽETINĖJE ĮSTAIGOJE </w:t>
      </w:r>
      <w:r w:rsidR="004465CE" w:rsidRPr="008707C3">
        <w:t>LIOLIŲ SOCIALINĖS GLOBOS NAMUOSE“</w:t>
      </w:r>
    </w:p>
    <w:p w14:paraId="37529FE8" w14:textId="77777777" w:rsidR="006568A5" w:rsidRPr="008707C3" w:rsidRDefault="006568A5" w:rsidP="006568A5">
      <w:pPr>
        <w:pStyle w:val="Pagrindiniotekstotrauka"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CD6B9B" w14:textId="75E9CCD1" w:rsidR="006568A5" w:rsidRPr="008707C3" w:rsidRDefault="006568A5" w:rsidP="006568A5">
      <w:pPr>
        <w:pStyle w:val="Pagrindiniotekstotrauk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707C3">
        <w:rPr>
          <w:rFonts w:ascii="Times New Roman" w:hAnsi="Times New Roman" w:cs="Times New Roman"/>
          <w:sz w:val="24"/>
          <w:szCs w:val="24"/>
        </w:rPr>
        <w:t>2023 m. sausio 26 d. Nr. T1-</w:t>
      </w:r>
    </w:p>
    <w:p w14:paraId="1EA621D5" w14:textId="77777777" w:rsidR="006568A5" w:rsidRPr="008707C3" w:rsidRDefault="006568A5" w:rsidP="006568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7C3">
        <w:rPr>
          <w:rFonts w:ascii="Times New Roman" w:hAnsi="Times New Roman" w:cs="Times New Roman"/>
          <w:sz w:val="24"/>
          <w:szCs w:val="24"/>
        </w:rPr>
        <w:t>Kelmė</w:t>
      </w:r>
    </w:p>
    <w:p w14:paraId="666C9A0E" w14:textId="1296B0DC" w:rsidR="006568A5" w:rsidRPr="008707C3" w:rsidRDefault="006568A5" w:rsidP="00EC5D32">
      <w:pPr>
        <w:pStyle w:val="prastasiniatinklio"/>
        <w:tabs>
          <w:tab w:val="left" w:pos="1134"/>
        </w:tabs>
        <w:spacing w:after="0" w:afterAutospacing="0" w:line="360" w:lineRule="auto"/>
        <w:ind w:firstLine="851"/>
        <w:jc w:val="both"/>
      </w:pPr>
      <w:r w:rsidRPr="008707C3">
        <w:rPr>
          <w:bCs/>
        </w:rPr>
        <w:t xml:space="preserve">Vadovaudamasi Lietuvos Respublikos vietos savivaldos įstatymo 16 straipsnio 4 dalimi, </w:t>
      </w:r>
      <w:r w:rsidRPr="008707C3">
        <w:t>Lietuvos Respublikos aplinkos ministro 2021 m. balandžio 21 d. įsakymu Nr. D1-237 „Dėl Klimato kaitos programos lėšų naudojimo 2021 m. sąmatą detalizuojančio plano patvirtinimo“</w:t>
      </w:r>
      <w:r w:rsidR="008707C3" w:rsidRPr="008707C3">
        <w:t>, Lietuvos Respublikos aplinkos ministerijos Aplinkos projektų valdymo agentūros direktoriaus 2022</w:t>
      </w:r>
      <w:r w:rsidR="00EC5D32">
        <w:t> </w:t>
      </w:r>
      <w:r w:rsidR="008707C3" w:rsidRPr="008707C3">
        <w:t>m. rugsėjo 6</w:t>
      </w:r>
      <w:r w:rsidR="00EC5D32">
        <w:t> </w:t>
      </w:r>
      <w:r w:rsidR="008707C3" w:rsidRPr="008707C3">
        <w:t>d. įsakymu Nr. T1-332 „Dėl finansavimo skyrimo projektams, pateiktiems pagal plėtros programos pažangos priemonės veiklą „Ats</w:t>
      </w:r>
      <w:r w:rsidR="000C3D23">
        <w:t>i</w:t>
      </w:r>
      <w:r w:rsidR="008707C3" w:rsidRPr="008707C3">
        <w:t>nauj</w:t>
      </w:r>
      <w:r w:rsidR="000C3D23">
        <w:t>i</w:t>
      </w:r>
      <w:r w:rsidR="008707C3" w:rsidRPr="008707C3">
        <w:t>nanč</w:t>
      </w:r>
      <w:r w:rsidR="000C3D23">
        <w:t>i</w:t>
      </w:r>
      <w:r w:rsidR="008707C3" w:rsidRPr="008707C3">
        <w:t>ų energ</w:t>
      </w:r>
      <w:r w:rsidR="000C3D23">
        <w:t>i</w:t>
      </w:r>
      <w:r w:rsidR="008707C3" w:rsidRPr="008707C3">
        <w:t xml:space="preserve">jos </w:t>
      </w:r>
      <w:r w:rsidR="000C3D23">
        <w:t>i</w:t>
      </w:r>
      <w:r w:rsidR="008707C3" w:rsidRPr="008707C3">
        <w:t>štekl</w:t>
      </w:r>
      <w:r w:rsidR="000C3D23">
        <w:t>i</w:t>
      </w:r>
      <w:r w:rsidR="008707C3" w:rsidRPr="008707C3">
        <w:t>ų (saulės, vėjo) panaudoj</w:t>
      </w:r>
      <w:r w:rsidR="000C3D23">
        <w:t>i</w:t>
      </w:r>
      <w:r w:rsidR="008707C3" w:rsidRPr="008707C3">
        <w:t>mas valstybės, sav</w:t>
      </w:r>
      <w:r w:rsidR="000C3D23">
        <w:t>i</w:t>
      </w:r>
      <w:r w:rsidR="008707C3" w:rsidRPr="008707C3">
        <w:t>valdyb</w:t>
      </w:r>
      <w:r w:rsidR="000C3D23">
        <w:t>i</w:t>
      </w:r>
      <w:r w:rsidR="008707C3" w:rsidRPr="008707C3">
        <w:t>ų, trad</w:t>
      </w:r>
      <w:r w:rsidR="000C3D23">
        <w:t>i</w:t>
      </w:r>
      <w:r w:rsidR="008707C3" w:rsidRPr="008707C3">
        <w:t>c</w:t>
      </w:r>
      <w:r w:rsidR="000C3D23">
        <w:t>i</w:t>
      </w:r>
      <w:r w:rsidR="008707C3" w:rsidRPr="008707C3">
        <w:t>n</w:t>
      </w:r>
      <w:r w:rsidR="000C3D23">
        <w:t>i</w:t>
      </w:r>
      <w:r w:rsidR="008707C3" w:rsidRPr="008707C3">
        <w:t>ų rel</w:t>
      </w:r>
      <w:r w:rsidR="000C3D23">
        <w:t>i</w:t>
      </w:r>
      <w:r w:rsidR="008707C3" w:rsidRPr="008707C3">
        <w:t>g</w:t>
      </w:r>
      <w:r w:rsidR="000C3D23">
        <w:t>i</w:t>
      </w:r>
      <w:r w:rsidR="008707C3" w:rsidRPr="008707C3">
        <w:t>n</w:t>
      </w:r>
      <w:r w:rsidR="000C3D23">
        <w:t>i</w:t>
      </w:r>
      <w:r w:rsidR="008707C3" w:rsidRPr="008707C3">
        <w:t>ų bendruomen</w:t>
      </w:r>
      <w:r w:rsidR="000C3D23">
        <w:t>i</w:t>
      </w:r>
      <w:r w:rsidR="008707C3" w:rsidRPr="008707C3">
        <w:t>ų, rel</w:t>
      </w:r>
      <w:r w:rsidR="000C3D23">
        <w:t>i</w:t>
      </w:r>
      <w:r w:rsidR="008707C3" w:rsidRPr="008707C3">
        <w:t>g</w:t>
      </w:r>
      <w:r w:rsidR="000C3D23">
        <w:t>i</w:t>
      </w:r>
      <w:r w:rsidR="008707C3" w:rsidRPr="008707C3">
        <w:t>n</w:t>
      </w:r>
      <w:r w:rsidR="000C3D23">
        <w:t>i</w:t>
      </w:r>
      <w:r w:rsidR="008707C3" w:rsidRPr="008707C3">
        <w:t>ų bendr</w:t>
      </w:r>
      <w:r w:rsidR="000C3D23">
        <w:t>i</w:t>
      </w:r>
      <w:r w:rsidR="008707C3" w:rsidRPr="008707C3">
        <w:t>jų ar centrų elektros energ</w:t>
      </w:r>
      <w:r w:rsidR="000C3D23">
        <w:t>i</w:t>
      </w:r>
      <w:r w:rsidR="008707C3" w:rsidRPr="008707C3">
        <w:t>jos pore</w:t>
      </w:r>
      <w:r w:rsidR="000C3D23">
        <w:t>i</w:t>
      </w:r>
      <w:r w:rsidR="008707C3" w:rsidRPr="008707C3">
        <w:t>k</w:t>
      </w:r>
      <w:r w:rsidR="000C3D23">
        <w:t>i</w:t>
      </w:r>
      <w:r w:rsidR="008707C3" w:rsidRPr="008707C3">
        <w:t>ams“</w:t>
      </w:r>
      <w:r w:rsidR="00E95D05">
        <w:t xml:space="preserve"> ir atsižvelgiant į </w:t>
      </w:r>
      <w:r w:rsidR="00EC5D32">
        <w:t>biudžetinės įstaigos</w:t>
      </w:r>
      <w:r w:rsidR="00E95D05">
        <w:t xml:space="preserve"> Liolių socialinės globos nam</w:t>
      </w:r>
      <w:r w:rsidR="00EC5D32">
        <w:t>ų</w:t>
      </w:r>
      <w:r w:rsidR="00E95D05">
        <w:t xml:space="preserve"> 2022-12-09 raštą Nr.</w:t>
      </w:r>
      <w:r w:rsidR="00EC5D32">
        <w:t> </w:t>
      </w:r>
      <w:r w:rsidR="00E95D05">
        <w:t>S-225</w:t>
      </w:r>
      <w:r w:rsidR="00EC5D32">
        <w:t> </w:t>
      </w:r>
      <w:r w:rsidR="00E95D05">
        <w:t>(4.9E) „Dėl saulės elektrinės galios didinimo“</w:t>
      </w:r>
      <w:r w:rsidRPr="008707C3">
        <w:t xml:space="preserve">, Kelmės rajono savivaldybės taryba  </w:t>
      </w:r>
      <w:r w:rsidRPr="008707C3">
        <w:rPr>
          <w:spacing w:val="60"/>
        </w:rPr>
        <w:t>nusprendži</w:t>
      </w:r>
      <w:r w:rsidRPr="008707C3">
        <w:t>a:</w:t>
      </w:r>
    </w:p>
    <w:p w14:paraId="6F5EF555" w14:textId="335FD6BD" w:rsidR="006568A5" w:rsidRPr="008707C3" w:rsidRDefault="006568A5" w:rsidP="006568A5">
      <w:pPr>
        <w:pStyle w:val="prastasiniatinklio"/>
        <w:numPr>
          <w:ilvl w:val="0"/>
          <w:numId w:val="23"/>
        </w:numPr>
        <w:tabs>
          <w:tab w:val="left" w:pos="1134"/>
        </w:tabs>
        <w:spacing w:before="0" w:beforeAutospacing="0" w:after="0" w:afterAutospacing="0" w:line="360" w:lineRule="auto"/>
        <w:ind w:left="0" w:firstLine="851"/>
        <w:jc w:val="both"/>
      </w:pPr>
      <w:r w:rsidRPr="008707C3">
        <w:t>Pritarti, kad būtų įgyvendintas projektas „</w:t>
      </w:r>
      <w:r w:rsidR="004465CE" w:rsidRPr="008707C3">
        <w:t xml:space="preserve">Saulės fotovoltinės elektrinės įrengimas </w:t>
      </w:r>
      <w:r w:rsidR="00EC5D32">
        <w:t xml:space="preserve">biudžetinėje įstaigoje </w:t>
      </w:r>
      <w:r w:rsidR="004465CE" w:rsidRPr="008707C3">
        <w:t>Liolių socialinės globos namuose</w:t>
      </w:r>
      <w:r w:rsidRPr="008707C3">
        <w:rPr>
          <w:bCs/>
        </w:rPr>
        <w:t xml:space="preserve">“ </w:t>
      </w:r>
      <w:r w:rsidRPr="008707C3">
        <w:t xml:space="preserve">pagal Klimato kaitos programos priemonę </w:t>
      </w:r>
      <w:bookmarkStart w:id="0" w:name="part_315f35ed730b4941a98d87c2f1d16bdb"/>
      <w:bookmarkEnd w:id="0"/>
      <w:r w:rsidRPr="008707C3">
        <w:t>„Atsinaujinančių energijos išteklių (saulės, vėjo) panaudojimas valstybės, savivaldybių, tradicinių religinių bendruomenių, religinių bendrijų ar centrų elektros energijos poreikiams“.</w:t>
      </w:r>
    </w:p>
    <w:p w14:paraId="60322F89" w14:textId="57E83604" w:rsidR="006568A5" w:rsidRPr="008707C3" w:rsidRDefault="006568A5" w:rsidP="006568A5">
      <w:pPr>
        <w:pStyle w:val="Sraopastraipa"/>
        <w:numPr>
          <w:ilvl w:val="0"/>
          <w:numId w:val="23"/>
        </w:numPr>
        <w:tabs>
          <w:tab w:val="left" w:pos="1134"/>
          <w:tab w:val="left" w:pos="1418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07C3">
        <w:rPr>
          <w:rFonts w:ascii="Times New Roman" w:hAnsi="Times New Roman" w:cs="Times New Roman"/>
          <w:kern w:val="28"/>
          <w:sz w:val="24"/>
          <w:szCs w:val="24"/>
        </w:rPr>
        <w:t xml:space="preserve">Pritarti, kad Kelmės rajono savivaldybė skirtų projektui </w:t>
      </w:r>
      <w:r w:rsidRPr="008707C3">
        <w:rPr>
          <w:rFonts w:ascii="Times New Roman" w:hAnsi="Times New Roman" w:cs="Times New Roman"/>
          <w:sz w:val="24"/>
          <w:szCs w:val="24"/>
        </w:rPr>
        <w:t>„</w:t>
      </w:r>
      <w:r w:rsidR="004465CE" w:rsidRPr="008707C3">
        <w:rPr>
          <w:rFonts w:ascii="Times New Roman" w:hAnsi="Times New Roman" w:cs="Times New Roman"/>
          <w:sz w:val="24"/>
          <w:szCs w:val="24"/>
        </w:rPr>
        <w:t xml:space="preserve">Saulės fotovoltinės elektrinės įrengimas </w:t>
      </w:r>
      <w:r w:rsidR="00437572">
        <w:rPr>
          <w:rFonts w:ascii="Times New Roman" w:hAnsi="Times New Roman" w:cs="Times New Roman"/>
          <w:sz w:val="24"/>
          <w:szCs w:val="24"/>
        </w:rPr>
        <w:t xml:space="preserve">biudžetinėje įstaigoje </w:t>
      </w:r>
      <w:r w:rsidR="004465CE" w:rsidRPr="008707C3">
        <w:rPr>
          <w:rFonts w:ascii="Times New Roman" w:hAnsi="Times New Roman" w:cs="Times New Roman"/>
          <w:sz w:val="24"/>
          <w:szCs w:val="24"/>
        </w:rPr>
        <w:t>Liolių socialinės globos namuose</w:t>
      </w:r>
      <w:r w:rsidRPr="008707C3">
        <w:rPr>
          <w:rFonts w:ascii="Times New Roman" w:hAnsi="Times New Roman" w:cs="Times New Roman"/>
          <w:bCs/>
          <w:sz w:val="24"/>
          <w:szCs w:val="24"/>
        </w:rPr>
        <w:t>“</w:t>
      </w:r>
      <w:r w:rsidR="00437572" w:rsidRPr="00437572">
        <w:rPr>
          <w:bCs/>
        </w:rPr>
        <w:t xml:space="preserve"> </w:t>
      </w:r>
      <w:r w:rsidR="00437572" w:rsidRPr="00437572">
        <w:rPr>
          <w:rFonts w:ascii="Times New Roman" w:hAnsi="Times New Roman" w:cs="Times New Roman"/>
          <w:bCs/>
          <w:sz w:val="24"/>
          <w:szCs w:val="24"/>
        </w:rPr>
        <w:t>(toliau – Projektas)</w:t>
      </w:r>
      <w:r w:rsidRPr="008707C3">
        <w:rPr>
          <w:rFonts w:ascii="Times New Roman" w:hAnsi="Times New Roman" w:cs="Times New Roman"/>
          <w:bCs/>
          <w:sz w:val="24"/>
          <w:szCs w:val="24"/>
        </w:rPr>
        <w:t>:</w:t>
      </w:r>
    </w:p>
    <w:p w14:paraId="410A314E" w14:textId="3A407E45" w:rsidR="006568A5" w:rsidRDefault="006568A5" w:rsidP="00EC5D32">
      <w:pPr>
        <w:pStyle w:val="Sraopastraipa"/>
        <w:numPr>
          <w:ilvl w:val="1"/>
          <w:numId w:val="24"/>
        </w:numPr>
        <w:tabs>
          <w:tab w:val="left" w:pos="851"/>
          <w:tab w:val="left" w:pos="1418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07C3">
        <w:rPr>
          <w:rFonts w:ascii="Times New Roman" w:hAnsi="Times New Roman" w:cs="Times New Roman"/>
          <w:kern w:val="28"/>
          <w:sz w:val="24"/>
          <w:szCs w:val="24"/>
        </w:rPr>
        <w:t>ne mažiau kaip 20 procentų finansavimą nuo bendros Projekto vertės (kita dalis bus finansuojama iš Klimato kaitos programos lėšų</w:t>
      </w:r>
      <w:r w:rsidRPr="008707C3">
        <w:rPr>
          <w:rFonts w:ascii="Times New Roman" w:hAnsi="Times New Roman" w:cs="Times New Roman"/>
          <w:sz w:val="24"/>
          <w:szCs w:val="24"/>
          <w:lang w:eastAsia="lt-LT"/>
        </w:rPr>
        <w:t>), užtikrinti nenumatytų ir netinkamų, tačiau būtinų Projektui įgyvendinti išlaidų apmokėjimą, jei jų bus Projekto įgyvendinimo laikotarpiu</w:t>
      </w:r>
      <w:r w:rsidR="00437572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14:paraId="28F6AD73" w14:textId="3DDE63BE" w:rsidR="006568A5" w:rsidRPr="00EC5D32" w:rsidRDefault="006568A5" w:rsidP="00EC5D32">
      <w:pPr>
        <w:pStyle w:val="Sraopastraipa"/>
        <w:numPr>
          <w:ilvl w:val="1"/>
          <w:numId w:val="24"/>
        </w:numPr>
        <w:tabs>
          <w:tab w:val="left" w:pos="851"/>
          <w:tab w:val="left" w:pos="1418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5D32">
        <w:rPr>
          <w:rFonts w:ascii="Times New Roman" w:hAnsi="Times New Roman" w:cs="Times New Roman"/>
          <w:sz w:val="24"/>
          <w:szCs w:val="24"/>
          <w:lang w:eastAsia="lt-LT"/>
        </w:rPr>
        <w:t xml:space="preserve">53,6 tūkst. Eur </w:t>
      </w:r>
      <w:r w:rsidR="00FE540B" w:rsidRPr="00EC5D32">
        <w:rPr>
          <w:rFonts w:ascii="Times New Roman" w:hAnsi="Times New Roman" w:cs="Times New Roman"/>
          <w:sz w:val="24"/>
          <w:szCs w:val="24"/>
        </w:rPr>
        <w:t>Projekt</w:t>
      </w:r>
      <w:r w:rsidR="00437572">
        <w:rPr>
          <w:rFonts w:ascii="Times New Roman" w:hAnsi="Times New Roman" w:cs="Times New Roman"/>
          <w:sz w:val="24"/>
          <w:szCs w:val="24"/>
        </w:rPr>
        <w:t>ui</w:t>
      </w:r>
      <w:r w:rsidR="00FE540B" w:rsidRPr="00EC5D32">
        <w:rPr>
          <w:rFonts w:ascii="Times New Roman" w:hAnsi="Times New Roman" w:cs="Times New Roman"/>
          <w:sz w:val="24"/>
          <w:szCs w:val="24"/>
        </w:rPr>
        <w:t xml:space="preserve"> </w:t>
      </w:r>
      <w:r w:rsidRPr="00EC5D32">
        <w:rPr>
          <w:rFonts w:ascii="Times New Roman" w:hAnsi="Times New Roman" w:cs="Times New Roman"/>
          <w:sz w:val="24"/>
          <w:szCs w:val="24"/>
        </w:rPr>
        <w:t>įgyvendin</w:t>
      </w:r>
      <w:r w:rsidR="00437572">
        <w:rPr>
          <w:rFonts w:ascii="Times New Roman" w:hAnsi="Times New Roman" w:cs="Times New Roman"/>
          <w:sz w:val="24"/>
          <w:szCs w:val="24"/>
        </w:rPr>
        <w:t>t</w:t>
      </w:r>
      <w:r w:rsidR="00FE540B" w:rsidRPr="00EC5D32">
        <w:rPr>
          <w:rFonts w:ascii="Times New Roman" w:hAnsi="Times New Roman" w:cs="Times New Roman"/>
          <w:sz w:val="24"/>
          <w:szCs w:val="24"/>
        </w:rPr>
        <w:t>i</w:t>
      </w:r>
      <w:r w:rsidRPr="00EC5D32">
        <w:rPr>
          <w:rFonts w:ascii="Times New Roman" w:hAnsi="Times New Roman" w:cs="Times New Roman"/>
          <w:sz w:val="24"/>
          <w:szCs w:val="24"/>
        </w:rPr>
        <w:t>.</w:t>
      </w:r>
      <w:r w:rsidRPr="00EC5D3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1A68DA17" w14:textId="77777777" w:rsidR="006568A5" w:rsidRPr="008707C3" w:rsidRDefault="006568A5" w:rsidP="00EC5D32">
      <w:pPr>
        <w:pStyle w:val="Sraopastraipa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7C3">
        <w:rPr>
          <w:rFonts w:ascii="Times New Roman" w:hAnsi="Times New Roman" w:cs="Times New Roman"/>
          <w:sz w:val="24"/>
          <w:szCs w:val="24"/>
        </w:rPr>
        <w:t>Skirti biudžetinės įstaigos Liolių socialinės globos namams iki 10 000 Eur už paraiškos, techninio projekto parengimo, stogo ekspertizės paslaugas iš Kelmės rajono savivaldybės biudžeto lėšų.</w:t>
      </w:r>
    </w:p>
    <w:p w14:paraId="43835881" w14:textId="2F29D6AB" w:rsidR="006568A5" w:rsidRPr="008707C3" w:rsidRDefault="006568A5" w:rsidP="00EC5D32">
      <w:pPr>
        <w:pStyle w:val="Sraopastraipa"/>
        <w:numPr>
          <w:ilvl w:val="0"/>
          <w:numId w:val="24"/>
        </w:numPr>
        <w:tabs>
          <w:tab w:val="left" w:pos="1134"/>
          <w:tab w:val="left" w:pos="1418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07C3">
        <w:rPr>
          <w:rFonts w:ascii="Times New Roman" w:hAnsi="Times New Roman" w:cs="Times New Roman"/>
          <w:sz w:val="24"/>
          <w:szCs w:val="24"/>
        </w:rPr>
        <w:t>Pritarti, kad Projekto pareiškėja</w:t>
      </w:r>
      <w:r w:rsidR="00FE540B" w:rsidRPr="008707C3">
        <w:rPr>
          <w:rFonts w:ascii="Times New Roman" w:hAnsi="Times New Roman" w:cs="Times New Roman"/>
          <w:sz w:val="24"/>
          <w:szCs w:val="24"/>
        </w:rPr>
        <w:t xml:space="preserve"> ir vykdytoja</w:t>
      </w:r>
      <w:r w:rsidRPr="008707C3">
        <w:rPr>
          <w:rFonts w:ascii="Times New Roman" w:hAnsi="Times New Roman" w:cs="Times New Roman"/>
          <w:sz w:val="24"/>
          <w:szCs w:val="24"/>
        </w:rPr>
        <w:t xml:space="preserve"> būtų biudžetinė įstaiga Liolių socialinės globos namai.</w:t>
      </w:r>
    </w:p>
    <w:p w14:paraId="20E736E4" w14:textId="77777777" w:rsidR="006568A5" w:rsidRPr="008707C3" w:rsidRDefault="006568A5" w:rsidP="00EC5D32">
      <w:pPr>
        <w:pStyle w:val="Sraopastraipa"/>
        <w:numPr>
          <w:ilvl w:val="0"/>
          <w:numId w:val="24"/>
        </w:numPr>
        <w:tabs>
          <w:tab w:val="left" w:pos="1134"/>
          <w:tab w:val="left" w:pos="1418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07C3">
        <w:rPr>
          <w:rFonts w:ascii="Times New Roman" w:hAnsi="Times New Roman" w:cs="Times New Roman"/>
          <w:sz w:val="24"/>
          <w:szCs w:val="24"/>
        </w:rPr>
        <w:lastRenderedPageBreak/>
        <w:t>Pritarti, kad Projekto užsakovo funkcijas vykdytų biudžetinė įstaiga Liolių socialinės globos namai.</w:t>
      </w:r>
    </w:p>
    <w:p w14:paraId="61317D20" w14:textId="77777777" w:rsidR="006568A5" w:rsidRPr="008707C3" w:rsidRDefault="006568A5" w:rsidP="00EC5D32">
      <w:pPr>
        <w:pStyle w:val="Sraopastraipa"/>
        <w:numPr>
          <w:ilvl w:val="0"/>
          <w:numId w:val="24"/>
        </w:numPr>
        <w:tabs>
          <w:tab w:val="left" w:pos="1134"/>
          <w:tab w:val="left" w:pos="1418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07C3">
        <w:rPr>
          <w:rFonts w:ascii="Times New Roman" w:hAnsi="Times New Roman" w:cs="Times New Roman"/>
          <w:sz w:val="24"/>
          <w:szCs w:val="24"/>
        </w:rPr>
        <w:t>Įgalioti biudžetinės įstaigos Liolių socialinės globos namų direktorių pasirašyti dokumentus, susijusius su Projekto įgyvendinimu, ir paskirti Projekto vadovą ir finansininką.</w:t>
      </w:r>
    </w:p>
    <w:p w14:paraId="429A2C96" w14:textId="77777777" w:rsidR="006568A5" w:rsidRPr="008707C3" w:rsidRDefault="006568A5" w:rsidP="00EC5D32">
      <w:pPr>
        <w:pStyle w:val="Sraopastraipa"/>
        <w:numPr>
          <w:ilvl w:val="0"/>
          <w:numId w:val="24"/>
        </w:numPr>
        <w:tabs>
          <w:tab w:val="left" w:pos="1134"/>
          <w:tab w:val="left" w:pos="1418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07C3">
        <w:rPr>
          <w:rFonts w:ascii="Times New Roman" w:hAnsi="Times New Roman" w:cs="Times New Roman"/>
          <w:sz w:val="24"/>
          <w:szCs w:val="24"/>
        </w:rPr>
        <w:t>Įgalioti Kelmės savivaldybės administracijos direktorių pasirašyti dokumentus, susijusius su Projekto vykdymu.</w:t>
      </w:r>
    </w:p>
    <w:p w14:paraId="2FAD48EA" w14:textId="77777777" w:rsidR="006568A5" w:rsidRPr="008707C3" w:rsidRDefault="006568A5" w:rsidP="00EC5D32">
      <w:pPr>
        <w:pStyle w:val="Sraopastraipa"/>
        <w:numPr>
          <w:ilvl w:val="0"/>
          <w:numId w:val="24"/>
        </w:numPr>
        <w:tabs>
          <w:tab w:val="left" w:pos="1134"/>
          <w:tab w:val="left" w:pos="1418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07C3">
        <w:rPr>
          <w:rFonts w:ascii="Times New Roman" w:hAnsi="Times New Roman" w:cs="Times New Roman"/>
          <w:sz w:val="24"/>
          <w:szCs w:val="24"/>
        </w:rPr>
        <w:t>Pavesti Kelmės rajono savivaldybės administracijai koordinuoti Projekto įgyvendinimą.</w:t>
      </w:r>
    </w:p>
    <w:p w14:paraId="25D30B5B" w14:textId="343D23A6" w:rsidR="006568A5" w:rsidRPr="008707C3" w:rsidRDefault="00437572" w:rsidP="00EC5D32">
      <w:pPr>
        <w:pStyle w:val="Sraopastraipa"/>
        <w:numPr>
          <w:ilvl w:val="0"/>
          <w:numId w:val="24"/>
        </w:numPr>
        <w:tabs>
          <w:tab w:val="left" w:pos="1134"/>
          <w:tab w:val="left" w:pos="1418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Pripažinti </w:t>
      </w:r>
      <w:r w:rsidR="006568A5" w:rsidRPr="008707C3">
        <w:rPr>
          <w:rFonts w:ascii="Times New Roman" w:hAnsi="Times New Roman" w:cs="Times New Roman"/>
          <w:sz w:val="24"/>
          <w:szCs w:val="24"/>
        </w:rPr>
        <w:t xml:space="preserve">netekusiais galios </w:t>
      </w:r>
      <w:r>
        <w:rPr>
          <w:rFonts w:ascii="Times New Roman" w:hAnsi="Times New Roman" w:cs="Times New Roman"/>
          <w:sz w:val="24"/>
          <w:szCs w:val="24"/>
        </w:rPr>
        <w:t xml:space="preserve">Kelmės rajono savivaldybės </w:t>
      </w:r>
      <w:r w:rsidRPr="008707C3">
        <w:rPr>
          <w:rFonts w:ascii="Times New Roman" w:hAnsi="Times New Roman" w:cs="Times New Roman"/>
          <w:sz w:val="24"/>
          <w:szCs w:val="24"/>
        </w:rPr>
        <w:t xml:space="preserve">tarybos </w:t>
      </w:r>
      <w:r w:rsidR="006568A5" w:rsidRPr="008707C3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568A5" w:rsidRPr="008707C3">
        <w:rPr>
          <w:rFonts w:ascii="Times New Roman" w:hAnsi="Times New Roman" w:cs="Times New Roman"/>
          <w:sz w:val="24"/>
          <w:szCs w:val="24"/>
        </w:rPr>
        <w:t>m. gegužės 27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568A5" w:rsidRPr="008707C3">
        <w:rPr>
          <w:rFonts w:ascii="Times New Roman" w:hAnsi="Times New Roman" w:cs="Times New Roman"/>
          <w:sz w:val="24"/>
          <w:szCs w:val="24"/>
        </w:rPr>
        <w:t>d. sprendimą Nr. T-172 „Dėl pritarimo įgyvendinti projektą „Saulės fotovoltinės elektrinės įrengimas ant biudžetinės įstaigos Liolių socialinės globos namų pastato stogo“ ir 2022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568A5" w:rsidRPr="008707C3">
        <w:rPr>
          <w:rFonts w:ascii="Times New Roman" w:hAnsi="Times New Roman" w:cs="Times New Roman"/>
          <w:sz w:val="24"/>
          <w:szCs w:val="24"/>
        </w:rPr>
        <w:t>m. sausio 27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568A5" w:rsidRPr="008707C3">
        <w:rPr>
          <w:rFonts w:ascii="Times New Roman" w:hAnsi="Times New Roman" w:cs="Times New Roman"/>
          <w:sz w:val="24"/>
          <w:szCs w:val="24"/>
        </w:rPr>
        <w:t>d. sprendimą Nr. T-7 „Dėl Kelmės rajono savivaldybės tarybos 2021 m. gegužės 27 d. sprendimo</w:t>
      </w:r>
      <w:r>
        <w:rPr>
          <w:rFonts w:ascii="Times New Roman" w:hAnsi="Times New Roman" w:cs="Times New Roman"/>
          <w:sz w:val="24"/>
          <w:szCs w:val="24"/>
        </w:rPr>
        <w:br/>
      </w:r>
      <w:r w:rsidR="006568A5" w:rsidRPr="008707C3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568A5" w:rsidRPr="008707C3">
        <w:rPr>
          <w:rFonts w:ascii="Times New Roman" w:hAnsi="Times New Roman" w:cs="Times New Roman"/>
          <w:sz w:val="24"/>
          <w:szCs w:val="24"/>
        </w:rPr>
        <w:t>T-172 „Dėl pritarimo įgyvendinti projektą „Saulės fotovoltinės elektrinės įrengimas ant biudžetinės įstaigos Liolių socialinės globos namų pastato stogo“ pakeitimo“.</w:t>
      </w:r>
    </w:p>
    <w:p w14:paraId="2C676D70" w14:textId="77777777" w:rsidR="006568A5" w:rsidRPr="008707C3" w:rsidRDefault="006568A5" w:rsidP="006568A5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8707C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Sprendimas per vieną mėnesį gali būti skundžiamas Regionų apygardos administraciniam teismui, skundą (prašymą) paduodant bet kuriuose šio teismo rūmuose, Lietuvos Respublikos administracinių bylų teisenos įstatymo nustatyta tvarka.</w:t>
      </w:r>
    </w:p>
    <w:p w14:paraId="570CAD17" w14:textId="7A0D0687" w:rsidR="00DB3DB4" w:rsidRPr="008707C3" w:rsidRDefault="00DB3DB4" w:rsidP="00437572">
      <w:pPr>
        <w:tabs>
          <w:tab w:val="left" w:pos="141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C06D11" w14:textId="5125011D" w:rsidR="006568A5" w:rsidRPr="008707C3" w:rsidRDefault="006568A5" w:rsidP="00437572">
      <w:pPr>
        <w:tabs>
          <w:tab w:val="left" w:pos="141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16845E" w14:textId="359BE65C" w:rsidR="00816687" w:rsidRPr="008707C3" w:rsidRDefault="00816687" w:rsidP="006568A5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707C3">
        <w:rPr>
          <w:rFonts w:ascii="Times New Roman" w:hAnsi="Times New Roman" w:cs="Times New Roman"/>
          <w:noProof/>
          <w:sz w:val="24"/>
          <w:szCs w:val="24"/>
        </w:rPr>
        <w:t>Savivaldybės meras</w:t>
      </w:r>
      <w:r w:rsidRPr="008707C3">
        <w:rPr>
          <w:rFonts w:ascii="Times New Roman" w:hAnsi="Times New Roman" w:cs="Times New Roman"/>
          <w:noProof/>
          <w:sz w:val="24"/>
          <w:szCs w:val="24"/>
        </w:rPr>
        <w:tab/>
      </w:r>
      <w:r w:rsidRPr="008707C3">
        <w:rPr>
          <w:rFonts w:ascii="Times New Roman" w:hAnsi="Times New Roman" w:cs="Times New Roman"/>
          <w:noProof/>
          <w:sz w:val="24"/>
          <w:szCs w:val="24"/>
        </w:rPr>
        <w:tab/>
      </w:r>
      <w:r w:rsidRPr="008707C3">
        <w:rPr>
          <w:rFonts w:ascii="Times New Roman" w:hAnsi="Times New Roman" w:cs="Times New Roman"/>
          <w:noProof/>
          <w:sz w:val="24"/>
          <w:szCs w:val="24"/>
        </w:rPr>
        <w:tab/>
      </w:r>
      <w:r w:rsidRPr="008707C3">
        <w:rPr>
          <w:rFonts w:ascii="Times New Roman" w:hAnsi="Times New Roman" w:cs="Times New Roman"/>
          <w:noProof/>
          <w:sz w:val="24"/>
          <w:szCs w:val="24"/>
        </w:rPr>
        <w:tab/>
        <w:t>Ildefonsas Petkevičius</w:t>
      </w:r>
    </w:p>
    <w:p w14:paraId="7F398D66" w14:textId="43D64FF4" w:rsidR="004F1AED" w:rsidRPr="008707C3" w:rsidRDefault="004F1AED" w:rsidP="006568A5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FC61C5C" w14:textId="3E3AAB4C" w:rsidR="006568A5" w:rsidRPr="008707C3" w:rsidRDefault="006568A5" w:rsidP="006568A5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BCA4D16" w14:textId="4AFC33F6" w:rsidR="006568A5" w:rsidRPr="008707C3" w:rsidRDefault="006568A5" w:rsidP="006568A5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8623EA8" w14:textId="7C0A8825" w:rsidR="006568A5" w:rsidRPr="008707C3" w:rsidRDefault="006568A5" w:rsidP="006568A5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B1600D5" w14:textId="562ABBED" w:rsidR="006568A5" w:rsidRPr="008707C3" w:rsidRDefault="006568A5" w:rsidP="006568A5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ADB5486" w14:textId="77777777" w:rsidR="006568A5" w:rsidRPr="008707C3" w:rsidRDefault="006568A5" w:rsidP="006568A5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ECC004B" w14:textId="77777777" w:rsidR="004F1AED" w:rsidRPr="008707C3" w:rsidRDefault="00816687" w:rsidP="00656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07C3">
        <w:rPr>
          <w:rFonts w:ascii="Times New Roman" w:hAnsi="Times New Roman" w:cs="Times New Roman"/>
          <w:sz w:val="24"/>
          <w:szCs w:val="24"/>
        </w:rPr>
        <w:t>Teikėjas Savivaldybės administracijos direktorius Stasys Jokubauskas, tel. (8 427)  69 053</w:t>
      </w:r>
    </w:p>
    <w:p w14:paraId="584C3735" w14:textId="4270DC9B" w:rsidR="00617E44" w:rsidRPr="008707C3" w:rsidRDefault="00816687" w:rsidP="006568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07C3">
        <w:rPr>
          <w:rFonts w:ascii="Times New Roman" w:hAnsi="Times New Roman" w:cs="Times New Roman"/>
          <w:sz w:val="24"/>
          <w:szCs w:val="24"/>
        </w:rPr>
        <w:t>Rengėja</w:t>
      </w:r>
      <w:r w:rsidR="00033654" w:rsidRPr="008707C3">
        <w:rPr>
          <w:rFonts w:ascii="Times New Roman" w:hAnsi="Times New Roman" w:cs="Times New Roman"/>
          <w:sz w:val="24"/>
          <w:szCs w:val="24"/>
        </w:rPr>
        <w:t>s</w:t>
      </w:r>
      <w:r w:rsidRPr="008707C3">
        <w:rPr>
          <w:rFonts w:ascii="Times New Roman" w:hAnsi="Times New Roman" w:cs="Times New Roman"/>
          <w:sz w:val="24"/>
          <w:szCs w:val="24"/>
        </w:rPr>
        <w:t xml:space="preserve"> Strateginio planavimo ir investicijų skyriaus vedėj</w:t>
      </w:r>
      <w:r w:rsidR="00033654" w:rsidRPr="008707C3">
        <w:rPr>
          <w:rFonts w:ascii="Times New Roman" w:hAnsi="Times New Roman" w:cs="Times New Roman"/>
          <w:sz w:val="24"/>
          <w:szCs w:val="24"/>
        </w:rPr>
        <w:t>o pavaduotojas</w:t>
      </w:r>
      <w:r w:rsidRPr="008707C3">
        <w:rPr>
          <w:rFonts w:ascii="Times New Roman" w:hAnsi="Times New Roman" w:cs="Times New Roman"/>
          <w:sz w:val="24"/>
          <w:szCs w:val="24"/>
        </w:rPr>
        <w:t xml:space="preserve"> </w:t>
      </w:r>
      <w:r w:rsidR="00033654" w:rsidRPr="008707C3">
        <w:rPr>
          <w:rFonts w:ascii="Times New Roman" w:hAnsi="Times New Roman" w:cs="Times New Roman"/>
          <w:sz w:val="24"/>
          <w:szCs w:val="24"/>
        </w:rPr>
        <w:t>Ramūnas Vaitiekūnas</w:t>
      </w:r>
      <w:r w:rsidRPr="008707C3">
        <w:rPr>
          <w:rFonts w:ascii="Times New Roman" w:hAnsi="Times New Roman" w:cs="Times New Roman"/>
          <w:sz w:val="24"/>
          <w:szCs w:val="24"/>
        </w:rPr>
        <w:t>, tel. (8 427)  69 </w:t>
      </w:r>
      <w:r w:rsidR="00033654" w:rsidRPr="008707C3">
        <w:rPr>
          <w:rFonts w:ascii="Times New Roman" w:hAnsi="Times New Roman" w:cs="Times New Roman"/>
          <w:sz w:val="24"/>
          <w:szCs w:val="24"/>
        </w:rPr>
        <w:t>158</w:t>
      </w:r>
    </w:p>
    <w:sectPr w:rsidR="00617E44" w:rsidRPr="008707C3" w:rsidSect="00EC5D32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56592" w14:textId="77777777" w:rsidR="008930C8" w:rsidRDefault="008930C8">
      <w:r>
        <w:separator/>
      </w:r>
    </w:p>
  </w:endnote>
  <w:endnote w:type="continuationSeparator" w:id="0">
    <w:p w14:paraId="6644A9E4" w14:textId="77777777" w:rsidR="008930C8" w:rsidRDefault="0089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XOCNE+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1439D" w14:textId="77777777" w:rsidR="008930C8" w:rsidRDefault="008930C8">
      <w:r>
        <w:separator/>
      </w:r>
    </w:p>
  </w:footnote>
  <w:footnote w:type="continuationSeparator" w:id="0">
    <w:p w14:paraId="16A910CD" w14:textId="77777777" w:rsidR="008930C8" w:rsidRDefault="00893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462079"/>
      <w:docPartObj>
        <w:docPartGallery w:val="Page Numbers (Top of Page)"/>
        <w:docPartUnique/>
      </w:docPartObj>
    </w:sdtPr>
    <w:sdtContent>
      <w:p w14:paraId="06D9FF4A" w14:textId="20D11AAF" w:rsidR="00EC5D32" w:rsidRDefault="00EC5D3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1BD2C" w14:textId="77777777" w:rsidR="00EC5D32" w:rsidRPr="005C6214" w:rsidRDefault="00EC5D32" w:rsidP="00EC5D32">
    <w:pPr>
      <w:pStyle w:val="Antrats"/>
      <w:tabs>
        <w:tab w:val="left" w:pos="8327"/>
      </w:tabs>
      <w:ind w:firstLine="6804"/>
      <w:rPr>
        <w:rFonts w:ascii="Times New Roman" w:hAnsi="Times New Roman" w:cs="Times New Roman"/>
        <w:sz w:val="24"/>
        <w:szCs w:val="24"/>
      </w:rPr>
    </w:pPr>
    <w:r w:rsidRPr="005C6214">
      <w:rPr>
        <w:rFonts w:ascii="Times New Roman" w:hAnsi="Times New Roman" w:cs="Times New Roman"/>
        <w:b/>
        <w:sz w:val="24"/>
        <w:szCs w:val="24"/>
      </w:rPr>
      <w:t>Projektas Nr. T1-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7B52"/>
    <w:multiLevelType w:val="hybridMultilevel"/>
    <w:tmpl w:val="A27E6096"/>
    <w:lvl w:ilvl="0" w:tplc="81481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B39AD"/>
    <w:multiLevelType w:val="multilevel"/>
    <w:tmpl w:val="E098D5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E660ADE"/>
    <w:multiLevelType w:val="multilevel"/>
    <w:tmpl w:val="8B942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4974D9"/>
    <w:multiLevelType w:val="multilevel"/>
    <w:tmpl w:val="12407A6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EF578B"/>
    <w:multiLevelType w:val="hybridMultilevel"/>
    <w:tmpl w:val="676C1F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C1716"/>
    <w:multiLevelType w:val="multilevel"/>
    <w:tmpl w:val="9BD8516E"/>
    <w:lvl w:ilvl="0">
      <w:start w:val="1"/>
      <w:numFmt w:val="decimal"/>
      <w:pStyle w:val="SUT1"/>
      <w:lvlText w:val="%1."/>
      <w:lvlJc w:val="left"/>
      <w:pPr>
        <w:tabs>
          <w:tab w:val="num" w:pos="1103"/>
        </w:tabs>
        <w:ind w:firstLine="743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pStyle w:val="centrbold"/>
      <w:lvlText w:val="%1.%2."/>
      <w:lvlJc w:val="left"/>
      <w:pPr>
        <w:tabs>
          <w:tab w:val="num" w:pos="1103"/>
        </w:tabs>
        <w:ind w:firstLine="743"/>
      </w:pPr>
      <w:rPr>
        <w:rFonts w:cs="Times New Roman" w:hint="default"/>
      </w:rPr>
    </w:lvl>
    <w:lvl w:ilvl="2">
      <w:start w:val="1"/>
      <w:numFmt w:val="decimal"/>
      <w:pStyle w:val="Patvirtinta"/>
      <w:lvlText w:val="%1.%2.%3."/>
      <w:lvlJc w:val="left"/>
      <w:pPr>
        <w:tabs>
          <w:tab w:val="num" w:pos="1463"/>
        </w:tabs>
        <w:ind w:firstLine="74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43"/>
        </w:tabs>
        <w:ind w:left="2471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63"/>
        </w:tabs>
        <w:ind w:left="2975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23"/>
        </w:tabs>
        <w:ind w:left="347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3"/>
        </w:tabs>
        <w:ind w:left="398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03"/>
        </w:tabs>
        <w:ind w:left="448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23"/>
        </w:tabs>
        <w:ind w:left="5063" w:hanging="1440"/>
      </w:pPr>
      <w:rPr>
        <w:rFonts w:cs="Times New Roman" w:hint="default"/>
      </w:rPr>
    </w:lvl>
  </w:abstractNum>
  <w:abstractNum w:abstractNumId="6" w15:restartNumberingAfterBreak="0">
    <w:nsid w:val="166D03D2"/>
    <w:multiLevelType w:val="hybridMultilevel"/>
    <w:tmpl w:val="613E0E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25E34"/>
    <w:multiLevelType w:val="hybridMultilevel"/>
    <w:tmpl w:val="F3E8D0C8"/>
    <w:lvl w:ilvl="0" w:tplc="63449EC8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460" w:hanging="360"/>
      </w:pPr>
    </w:lvl>
    <w:lvl w:ilvl="2" w:tplc="0427001B">
      <w:start w:val="1"/>
      <w:numFmt w:val="lowerRoman"/>
      <w:lvlText w:val="%3."/>
      <w:lvlJc w:val="right"/>
      <w:pPr>
        <w:ind w:left="3180" w:hanging="180"/>
      </w:pPr>
    </w:lvl>
    <w:lvl w:ilvl="3" w:tplc="0427000F">
      <w:start w:val="1"/>
      <w:numFmt w:val="decimal"/>
      <w:lvlText w:val="%4."/>
      <w:lvlJc w:val="left"/>
      <w:pPr>
        <w:ind w:left="3900" w:hanging="360"/>
      </w:pPr>
    </w:lvl>
    <w:lvl w:ilvl="4" w:tplc="04270019">
      <w:start w:val="1"/>
      <w:numFmt w:val="lowerLetter"/>
      <w:lvlText w:val="%5."/>
      <w:lvlJc w:val="left"/>
      <w:pPr>
        <w:ind w:left="4620" w:hanging="360"/>
      </w:pPr>
    </w:lvl>
    <w:lvl w:ilvl="5" w:tplc="0427001B">
      <w:start w:val="1"/>
      <w:numFmt w:val="lowerRoman"/>
      <w:lvlText w:val="%6."/>
      <w:lvlJc w:val="right"/>
      <w:pPr>
        <w:ind w:left="5340" w:hanging="180"/>
      </w:pPr>
    </w:lvl>
    <w:lvl w:ilvl="6" w:tplc="0427000F">
      <w:start w:val="1"/>
      <w:numFmt w:val="decimal"/>
      <w:lvlText w:val="%7."/>
      <w:lvlJc w:val="left"/>
      <w:pPr>
        <w:ind w:left="6060" w:hanging="360"/>
      </w:pPr>
    </w:lvl>
    <w:lvl w:ilvl="7" w:tplc="04270019">
      <w:start w:val="1"/>
      <w:numFmt w:val="lowerLetter"/>
      <w:lvlText w:val="%8."/>
      <w:lvlJc w:val="left"/>
      <w:pPr>
        <w:ind w:left="6780" w:hanging="360"/>
      </w:pPr>
    </w:lvl>
    <w:lvl w:ilvl="8" w:tplc="0427001B">
      <w:start w:val="1"/>
      <w:numFmt w:val="lowerRoman"/>
      <w:lvlText w:val="%9."/>
      <w:lvlJc w:val="right"/>
      <w:pPr>
        <w:ind w:left="7500" w:hanging="180"/>
      </w:pPr>
    </w:lvl>
  </w:abstractNum>
  <w:abstractNum w:abstractNumId="8" w15:restartNumberingAfterBreak="0">
    <w:nsid w:val="1B84521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855F88"/>
    <w:multiLevelType w:val="multilevel"/>
    <w:tmpl w:val="5C743D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369D58A9"/>
    <w:multiLevelType w:val="hybridMultilevel"/>
    <w:tmpl w:val="79A2B324"/>
    <w:lvl w:ilvl="0" w:tplc="AEDA85C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3B1A07A5"/>
    <w:multiLevelType w:val="hybridMultilevel"/>
    <w:tmpl w:val="E2126B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97703"/>
    <w:multiLevelType w:val="hybridMultilevel"/>
    <w:tmpl w:val="D0D88B54"/>
    <w:lvl w:ilvl="0" w:tplc="0E30C4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027ED3"/>
    <w:multiLevelType w:val="hybridMultilevel"/>
    <w:tmpl w:val="371CBE92"/>
    <w:lvl w:ilvl="0" w:tplc="6622B1F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4" w15:restartNumberingAfterBreak="0">
    <w:nsid w:val="4CD003B8"/>
    <w:multiLevelType w:val="multilevel"/>
    <w:tmpl w:val="AC629D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4E36307D"/>
    <w:multiLevelType w:val="multilevel"/>
    <w:tmpl w:val="DEEA422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  <w:b/>
      </w:rPr>
    </w:lvl>
  </w:abstractNum>
  <w:abstractNum w:abstractNumId="16" w15:restartNumberingAfterBreak="0">
    <w:nsid w:val="581A23F7"/>
    <w:multiLevelType w:val="hybridMultilevel"/>
    <w:tmpl w:val="33CA5D62"/>
    <w:lvl w:ilvl="0" w:tplc="60FE7B86">
      <w:start w:val="1"/>
      <w:numFmt w:val="decimal"/>
      <w:lvlText w:val="%1."/>
      <w:lvlJc w:val="left"/>
      <w:pPr>
        <w:ind w:left="1650" w:hanging="360"/>
      </w:pPr>
      <w:rPr>
        <w:rFonts w:hint="default"/>
        <w:b/>
        <w:bCs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17" w15:restartNumberingAfterBreak="0">
    <w:nsid w:val="5D042765"/>
    <w:multiLevelType w:val="hybridMultilevel"/>
    <w:tmpl w:val="899A4DF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84CF7"/>
    <w:multiLevelType w:val="hybridMultilevel"/>
    <w:tmpl w:val="EA12781A"/>
    <w:lvl w:ilvl="0" w:tplc="037E754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55F3785"/>
    <w:multiLevelType w:val="multilevel"/>
    <w:tmpl w:val="524C8B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0" w15:restartNumberingAfterBreak="0">
    <w:nsid w:val="68315F07"/>
    <w:multiLevelType w:val="hybridMultilevel"/>
    <w:tmpl w:val="549C53D2"/>
    <w:lvl w:ilvl="0" w:tplc="7B0860DC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/>
        <w:bCs/>
      </w:rPr>
    </w:lvl>
    <w:lvl w:ilvl="1" w:tplc="04270019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27000F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1" w15:restartNumberingAfterBreak="0">
    <w:nsid w:val="71EB2304"/>
    <w:multiLevelType w:val="hybridMultilevel"/>
    <w:tmpl w:val="E4FC5A10"/>
    <w:lvl w:ilvl="0" w:tplc="9C364CE2">
      <w:start w:val="5"/>
      <w:numFmt w:val="decimal"/>
      <w:lvlText w:val="%1."/>
      <w:lvlJc w:val="left"/>
      <w:pPr>
        <w:ind w:left="1740" w:hanging="360"/>
      </w:pPr>
      <w:rPr>
        <w:rFonts w:hint="default"/>
        <w:b/>
        <w:bCs/>
      </w:rPr>
    </w:lvl>
    <w:lvl w:ilvl="1" w:tplc="04270019">
      <w:start w:val="1"/>
      <w:numFmt w:val="lowerLetter"/>
      <w:lvlText w:val="%2."/>
      <w:lvlJc w:val="left"/>
      <w:pPr>
        <w:ind w:left="2460" w:hanging="360"/>
      </w:pPr>
    </w:lvl>
    <w:lvl w:ilvl="2" w:tplc="0427001B">
      <w:start w:val="1"/>
      <w:numFmt w:val="lowerRoman"/>
      <w:lvlText w:val="%3."/>
      <w:lvlJc w:val="right"/>
      <w:pPr>
        <w:ind w:left="3180" w:hanging="180"/>
      </w:pPr>
    </w:lvl>
    <w:lvl w:ilvl="3" w:tplc="0427000F">
      <w:start w:val="1"/>
      <w:numFmt w:val="decimal"/>
      <w:lvlText w:val="%4."/>
      <w:lvlJc w:val="left"/>
      <w:pPr>
        <w:ind w:left="3900" w:hanging="360"/>
      </w:pPr>
    </w:lvl>
    <w:lvl w:ilvl="4" w:tplc="04270019">
      <w:start w:val="1"/>
      <w:numFmt w:val="lowerLetter"/>
      <w:lvlText w:val="%5."/>
      <w:lvlJc w:val="left"/>
      <w:pPr>
        <w:ind w:left="4620" w:hanging="360"/>
      </w:pPr>
    </w:lvl>
    <w:lvl w:ilvl="5" w:tplc="0427001B">
      <w:start w:val="1"/>
      <w:numFmt w:val="lowerRoman"/>
      <w:lvlText w:val="%6."/>
      <w:lvlJc w:val="right"/>
      <w:pPr>
        <w:ind w:left="5340" w:hanging="180"/>
      </w:pPr>
    </w:lvl>
    <w:lvl w:ilvl="6" w:tplc="0427000F">
      <w:start w:val="1"/>
      <w:numFmt w:val="decimal"/>
      <w:lvlText w:val="%7."/>
      <w:lvlJc w:val="left"/>
      <w:pPr>
        <w:ind w:left="6060" w:hanging="360"/>
      </w:pPr>
    </w:lvl>
    <w:lvl w:ilvl="7" w:tplc="04270019">
      <w:start w:val="1"/>
      <w:numFmt w:val="lowerLetter"/>
      <w:lvlText w:val="%8."/>
      <w:lvlJc w:val="left"/>
      <w:pPr>
        <w:ind w:left="6780" w:hanging="360"/>
      </w:pPr>
    </w:lvl>
    <w:lvl w:ilvl="8" w:tplc="0427001B">
      <w:start w:val="1"/>
      <w:numFmt w:val="lowerRoman"/>
      <w:lvlText w:val="%9."/>
      <w:lvlJc w:val="right"/>
      <w:pPr>
        <w:ind w:left="7500" w:hanging="180"/>
      </w:pPr>
    </w:lvl>
  </w:abstractNum>
  <w:abstractNum w:abstractNumId="22" w15:restartNumberingAfterBreak="0">
    <w:nsid w:val="72B26F88"/>
    <w:multiLevelType w:val="hybridMultilevel"/>
    <w:tmpl w:val="888CDDD0"/>
    <w:lvl w:ilvl="0" w:tplc="31C484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23" w15:restartNumberingAfterBreak="0">
    <w:nsid w:val="769D38A3"/>
    <w:multiLevelType w:val="hybridMultilevel"/>
    <w:tmpl w:val="3AAE8026"/>
    <w:lvl w:ilvl="0" w:tplc="3A7CF9AE">
      <w:start w:val="1"/>
      <w:numFmt w:val="decimal"/>
      <w:lvlText w:val="%1."/>
      <w:lvlJc w:val="left"/>
      <w:pPr>
        <w:ind w:left="2867" w:hanging="1560"/>
      </w:pPr>
    </w:lvl>
    <w:lvl w:ilvl="1" w:tplc="04270019">
      <w:start w:val="1"/>
      <w:numFmt w:val="lowerLetter"/>
      <w:lvlText w:val="%2."/>
      <w:lvlJc w:val="left"/>
      <w:pPr>
        <w:ind w:left="2387" w:hanging="360"/>
      </w:pPr>
    </w:lvl>
    <w:lvl w:ilvl="2" w:tplc="0427001B">
      <w:start w:val="1"/>
      <w:numFmt w:val="lowerRoman"/>
      <w:lvlText w:val="%3."/>
      <w:lvlJc w:val="right"/>
      <w:pPr>
        <w:ind w:left="3107" w:hanging="180"/>
      </w:pPr>
    </w:lvl>
    <w:lvl w:ilvl="3" w:tplc="0427000F">
      <w:start w:val="1"/>
      <w:numFmt w:val="decimal"/>
      <w:lvlText w:val="%4."/>
      <w:lvlJc w:val="left"/>
      <w:pPr>
        <w:ind w:left="3827" w:hanging="360"/>
      </w:pPr>
    </w:lvl>
    <w:lvl w:ilvl="4" w:tplc="04270019">
      <w:start w:val="1"/>
      <w:numFmt w:val="lowerLetter"/>
      <w:lvlText w:val="%5."/>
      <w:lvlJc w:val="left"/>
      <w:pPr>
        <w:ind w:left="4547" w:hanging="360"/>
      </w:pPr>
    </w:lvl>
    <w:lvl w:ilvl="5" w:tplc="0427001B">
      <w:start w:val="1"/>
      <w:numFmt w:val="lowerRoman"/>
      <w:lvlText w:val="%6."/>
      <w:lvlJc w:val="right"/>
      <w:pPr>
        <w:ind w:left="5267" w:hanging="180"/>
      </w:pPr>
    </w:lvl>
    <w:lvl w:ilvl="6" w:tplc="0427000F">
      <w:start w:val="1"/>
      <w:numFmt w:val="decimal"/>
      <w:lvlText w:val="%7."/>
      <w:lvlJc w:val="left"/>
      <w:pPr>
        <w:ind w:left="5987" w:hanging="360"/>
      </w:pPr>
    </w:lvl>
    <w:lvl w:ilvl="7" w:tplc="04270019">
      <w:start w:val="1"/>
      <w:numFmt w:val="lowerLetter"/>
      <w:lvlText w:val="%8."/>
      <w:lvlJc w:val="left"/>
      <w:pPr>
        <w:ind w:left="6707" w:hanging="360"/>
      </w:pPr>
    </w:lvl>
    <w:lvl w:ilvl="8" w:tplc="0427001B">
      <w:start w:val="1"/>
      <w:numFmt w:val="lowerRoman"/>
      <w:lvlText w:val="%9."/>
      <w:lvlJc w:val="right"/>
      <w:pPr>
        <w:ind w:left="7427" w:hanging="180"/>
      </w:pPr>
    </w:lvl>
  </w:abstractNum>
  <w:abstractNum w:abstractNumId="24" w15:restartNumberingAfterBreak="0">
    <w:nsid w:val="79463754"/>
    <w:multiLevelType w:val="hybridMultilevel"/>
    <w:tmpl w:val="176CDAAC"/>
    <w:lvl w:ilvl="0" w:tplc="A9500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7830951">
    <w:abstractNumId w:val="22"/>
  </w:num>
  <w:num w:numId="2" w16cid:durableId="230233856">
    <w:abstractNumId w:val="10"/>
  </w:num>
  <w:num w:numId="3" w16cid:durableId="209652208">
    <w:abstractNumId w:val="7"/>
  </w:num>
  <w:num w:numId="4" w16cid:durableId="1104304853">
    <w:abstractNumId w:val="16"/>
  </w:num>
  <w:num w:numId="5" w16cid:durableId="1941255203">
    <w:abstractNumId w:val="21"/>
  </w:num>
  <w:num w:numId="6" w16cid:durableId="91363704">
    <w:abstractNumId w:val="20"/>
  </w:num>
  <w:num w:numId="7" w16cid:durableId="574903509">
    <w:abstractNumId w:val="5"/>
  </w:num>
  <w:num w:numId="8" w16cid:durableId="952445410">
    <w:abstractNumId w:val="15"/>
  </w:num>
  <w:num w:numId="9" w16cid:durableId="133839811">
    <w:abstractNumId w:val="9"/>
  </w:num>
  <w:num w:numId="10" w16cid:durableId="357774830">
    <w:abstractNumId w:val="3"/>
  </w:num>
  <w:num w:numId="11" w16cid:durableId="1981377545">
    <w:abstractNumId w:val="14"/>
  </w:num>
  <w:num w:numId="12" w16cid:durableId="218789286">
    <w:abstractNumId w:val="0"/>
  </w:num>
  <w:num w:numId="13" w16cid:durableId="666132000">
    <w:abstractNumId w:val="12"/>
  </w:num>
  <w:num w:numId="14" w16cid:durableId="650136591">
    <w:abstractNumId w:val="18"/>
  </w:num>
  <w:num w:numId="15" w16cid:durableId="1748384807">
    <w:abstractNumId w:val="4"/>
  </w:num>
  <w:num w:numId="16" w16cid:durableId="1187056568">
    <w:abstractNumId w:val="11"/>
  </w:num>
  <w:num w:numId="17" w16cid:durableId="1511797289">
    <w:abstractNumId w:val="6"/>
  </w:num>
  <w:num w:numId="18" w16cid:durableId="570625795">
    <w:abstractNumId w:val="13"/>
  </w:num>
  <w:num w:numId="19" w16cid:durableId="15589336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6124378">
    <w:abstractNumId w:val="17"/>
  </w:num>
  <w:num w:numId="21" w16cid:durableId="1263684907">
    <w:abstractNumId w:val="24"/>
  </w:num>
  <w:num w:numId="22" w16cid:durableId="1124227928">
    <w:abstractNumId w:val="8"/>
  </w:num>
  <w:num w:numId="23" w16cid:durableId="2065595350">
    <w:abstractNumId w:val="2"/>
  </w:num>
  <w:num w:numId="24" w16cid:durableId="225533241">
    <w:abstractNumId w:val="1"/>
  </w:num>
  <w:num w:numId="25" w16cid:durableId="565162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proofState w:spelling="clean"/>
  <w:defaultTabStop w:val="1296"/>
  <w:hyphenationZone w:val="396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74"/>
    <w:rsid w:val="0000046A"/>
    <w:rsid w:val="000076E8"/>
    <w:rsid w:val="000102AF"/>
    <w:rsid w:val="0001567D"/>
    <w:rsid w:val="00015E84"/>
    <w:rsid w:val="00016918"/>
    <w:rsid w:val="00023D88"/>
    <w:rsid w:val="00026830"/>
    <w:rsid w:val="0003069A"/>
    <w:rsid w:val="000307A9"/>
    <w:rsid w:val="00032225"/>
    <w:rsid w:val="00033654"/>
    <w:rsid w:val="00033919"/>
    <w:rsid w:val="00035B75"/>
    <w:rsid w:val="00040123"/>
    <w:rsid w:val="00042687"/>
    <w:rsid w:val="00043AF6"/>
    <w:rsid w:val="00044382"/>
    <w:rsid w:val="00052A29"/>
    <w:rsid w:val="00054032"/>
    <w:rsid w:val="0007046F"/>
    <w:rsid w:val="000714AC"/>
    <w:rsid w:val="00074D2A"/>
    <w:rsid w:val="00080964"/>
    <w:rsid w:val="000871D6"/>
    <w:rsid w:val="000877E9"/>
    <w:rsid w:val="00095CBD"/>
    <w:rsid w:val="000B26C2"/>
    <w:rsid w:val="000B59D5"/>
    <w:rsid w:val="000B729A"/>
    <w:rsid w:val="000C3D23"/>
    <w:rsid w:val="000D2903"/>
    <w:rsid w:val="000D51E7"/>
    <w:rsid w:val="000F074C"/>
    <w:rsid w:val="000F67BB"/>
    <w:rsid w:val="001036CD"/>
    <w:rsid w:val="00105168"/>
    <w:rsid w:val="0011682D"/>
    <w:rsid w:val="001221EA"/>
    <w:rsid w:val="0012796E"/>
    <w:rsid w:val="00131BFD"/>
    <w:rsid w:val="001342C1"/>
    <w:rsid w:val="00141564"/>
    <w:rsid w:val="00147709"/>
    <w:rsid w:val="00157A69"/>
    <w:rsid w:val="00166982"/>
    <w:rsid w:val="001669F1"/>
    <w:rsid w:val="001A628E"/>
    <w:rsid w:val="001C1CA8"/>
    <w:rsid w:val="001E1B03"/>
    <w:rsid w:val="001F4FF6"/>
    <w:rsid w:val="0020146D"/>
    <w:rsid w:val="00223203"/>
    <w:rsid w:val="0022353C"/>
    <w:rsid w:val="00223895"/>
    <w:rsid w:val="00225993"/>
    <w:rsid w:val="00235AEB"/>
    <w:rsid w:val="0023605E"/>
    <w:rsid w:val="0024258B"/>
    <w:rsid w:val="00243310"/>
    <w:rsid w:val="00275DC7"/>
    <w:rsid w:val="00286B4E"/>
    <w:rsid w:val="002A2095"/>
    <w:rsid w:val="002C3999"/>
    <w:rsid w:val="002D4761"/>
    <w:rsid w:val="002D4AAE"/>
    <w:rsid w:val="002E1357"/>
    <w:rsid w:val="002E5D66"/>
    <w:rsid w:val="00306155"/>
    <w:rsid w:val="00316251"/>
    <w:rsid w:val="003246DB"/>
    <w:rsid w:val="00330A73"/>
    <w:rsid w:val="00335C44"/>
    <w:rsid w:val="003372B1"/>
    <w:rsid w:val="00340297"/>
    <w:rsid w:val="00340C99"/>
    <w:rsid w:val="003467F8"/>
    <w:rsid w:val="00363014"/>
    <w:rsid w:val="00381910"/>
    <w:rsid w:val="00386470"/>
    <w:rsid w:val="00393D1D"/>
    <w:rsid w:val="003A57FF"/>
    <w:rsid w:val="003B2FC0"/>
    <w:rsid w:val="003C4B1B"/>
    <w:rsid w:val="003D1BCD"/>
    <w:rsid w:val="003F24F3"/>
    <w:rsid w:val="003F25F6"/>
    <w:rsid w:val="003F5CB0"/>
    <w:rsid w:val="00400A79"/>
    <w:rsid w:val="00403D3D"/>
    <w:rsid w:val="00412E96"/>
    <w:rsid w:val="00416C8D"/>
    <w:rsid w:val="00422BCD"/>
    <w:rsid w:val="00427FA0"/>
    <w:rsid w:val="00433F98"/>
    <w:rsid w:val="00437572"/>
    <w:rsid w:val="004465CE"/>
    <w:rsid w:val="00447D6F"/>
    <w:rsid w:val="004570FA"/>
    <w:rsid w:val="00461E25"/>
    <w:rsid w:val="00464229"/>
    <w:rsid w:val="0047089C"/>
    <w:rsid w:val="00472B33"/>
    <w:rsid w:val="00480D4E"/>
    <w:rsid w:val="00483EC0"/>
    <w:rsid w:val="004857D3"/>
    <w:rsid w:val="004A3623"/>
    <w:rsid w:val="004B086C"/>
    <w:rsid w:val="004B0CC9"/>
    <w:rsid w:val="004B420B"/>
    <w:rsid w:val="004C4220"/>
    <w:rsid w:val="004D4509"/>
    <w:rsid w:val="004F1AED"/>
    <w:rsid w:val="0050211A"/>
    <w:rsid w:val="0051696B"/>
    <w:rsid w:val="00516FD7"/>
    <w:rsid w:val="00541793"/>
    <w:rsid w:val="00554E98"/>
    <w:rsid w:val="00560C76"/>
    <w:rsid w:val="00565BC8"/>
    <w:rsid w:val="00570886"/>
    <w:rsid w:val="00572B8E"/>
    <w:rsid w:val="005756D7"/>
    <w:rsid w:val="00581641"/>
    <w:rsid w:val="005910A7"/>
    <w:rsid w:val="005976A4"/>
    <w:rsid w:val="005A317A"/>
    <w:rsid w:val="005A4E8A"/>
    <w:rsid w:val="005C08D2"/>
    <w:rsid w:val="005C2D85"/>
    <w:rsid w:val="005C6214"/>
    <w:rsid w:val="005D1408"/>
    <w:rsid w:val="005F083C"/>
    <w:rsid w:val="00603CC7"/>
    <w:rsid w:val="00617E44"/>
    <w:rsid w:val="00631880"/>
    <w:rsid w:val="00631FAE"/>
    <w:rsid w:val="006544B1"/>
    <w:rsid w:val="00655323"/>
    <w:rsid w:val="00655B34"/>
    <w:rsid w:val="006568A5"/>
    <w:rsid w:val="00664C39"/>
    <w:rsid w:val="0067375A"/>
    <w:rsid w:val="00674797"/>
    <w:rsid w:val="00677120"/>
    <w:rsid w:val="00684E29"/>
    <w:rsid w:val="0068627B"/>
    <w:rsid w:val="006B2981"/>
    <w:rsid w:val="006B611C"/>
    <w:rsid w:val="006F2AEE"/>
    <w:rsid w:val="006F722D"/>
    <w:rsid w:val="00700370"/>
    <w:rsid w:val="0070056F"/>
    <w:rsid w:val="00723B22"/>
    <w:rsid w:val="00727682"/>
    <w:rsid w:val="007309C1"/>
    <w:rsid w:val="00731EC2"/>
    <w:rsid w:val="00733543"/>
    <w:rsid w:val="00747610"/>
    <w:rsid w:val="007477E2"/>
    <w:rsid w:val="007546CB"/>
    <w:rsid w:val="00787C86"/>
    <w:rsid w:val="007A1C86"/>
    <w:rsid w:val="007A4326"/>
    <w:rsid w:val="007A4608"/>
    <w:rsid w:val="007A5CB3"/>
    <w:rsid w:val="007A79FE"/>
    <w:rsid w:val="007C01ED"/>
    <w:rsid w:val="007C3FC7"/>
    <w:rsid w:val="007E0824"/>
    <w:rsid w:val="007E45B6"/>
    <w:rsid w:val="007E4D16"/>
    <w:rsid w:val="007F0AAA"/>
    <w:rsid w:val="007F1D05"/>
    <w:rsid w:val="007F2A08"/>
    <w:rsid w:val="007F320C"/>
    <w:rsid w:val="007F6C61"/>
    <w:rsid w:val="007F74FF"/>
    <w:rsid w:val="00803860"/>
    <w:rsid w:val="00807C1E"/>
    <w:rsid w:val="008139A9"/>
    <w:rsid w:val="00816687"/>
    <w:rsid w:val="00821A5B"/>
    <w:rsid w:val="00823E3A"/>
    <w:rsid w:val="00825115"/>
    <w:rsid w:val="00840074"/>
    <w:rsid w:val="008403E6"/>
    <w:rsid w:val="0084305C"/>
    <w:rsid w:val="00863706"/>
    <w:rsid w:val="00864D1E"/>
    <w:rsid w:val="0086731A"/>
    <w:rsid w:val="008707C3"/>
    <w:rsid w:val="00887D65"/>
    <w:rsid w:val="008930C8"/>
    <w:rsid w:val="008949EC"/>
    <w:rsid w:val="008A32FB"/>
    <w:rsid w:val="008B4B6B"/>
    <w:rsid w:val="008C15E5"/>
    <w:rsid w:val="008C3645"/>
    <w:rsid w:val="008D3E2A"/>
    <w:rsid w:val="008D3F94"/>
    <w:rsid w:val="008E47E1"/>
    <w:rsid w:val="008F141A"/>
    <w:rsid w:val="00906F51"/>
    <w:rsid w:val="009076EA"/>
    <w:rsid w:val="009105CF"/>
    <w:rsid w:val="00916D1B"/>
    <w:rsid w:val="00922F6A"/>
    <w:rsid w:val="009274B9"/>
    <w:rsid w:val="00951671"/>
    <w:rsid w:val="00956D0C"/>
    <w:rsid w:val="009715DA"/>
    <w:rsid w:val="00972BA2"/>
    <w:rsid w:val="00977375"/>
    <w:rsid w:val="00977542"/>
    <w:rsid w:val="00980AE7"/>
    <w:rsid w:val="0098346B"/>
    <w:rsid w:val="009869E6"/>
    <w:rsid w:val="009879C7"/>
    <w:rsid w:val="00997ABD"/>
    <w:rsid w:val="009A653C"/>
    <w:rsid w:val="009B35B8"/>
    <w:rsid w:val="009B4BAC"/>
    <w:rsid w:val="009C4033"/>
    <w:rsid w:val="009D122A"/>
    <w:rsid w:val="009E2E73"/>
    <w:rsid w:val="009F118C"/>
    <w:rsid w:val="009F7386"/>
    <w:rsid w:val="009F7EB5"/>
    <w:rsid w:val="00A052F1"/>
    <w:rsid w:val="00A14C32"/>
    <w:rsid w:val="00A1613B"/>
    <w:rsid w:val="00A24594"/>
    <w:rsid w:val="00A25965"/>
    <w:rsid w:val="00A501B6"/>
    <w:rsid w:val="00A523F5"/>
    <w:rsid w:val="00A71C5F"/>
    <w:rsid w:val="00A773CD"/>
    <w:rsid w:val="00A874B9"/>
    <w:rsid w:val="00AA0DE1"/>
    <w:rsid w:val="00AA4DD2"/>
    <w:rsid w:val="00AD098C"/>
    <w:rsid w:val="00AD1E8C"/>
    <w:rsid w:val="00AD731E"/>
    <w:rsid w:val="00AF5B06"/>
    <w:rsid w:val="00B02F66"/>
    <w:rsid w:val="00B03937"/>
    <w:rsid w:val="00B07486"/>
    <w:rsid w:val="00B2006C"/>
    <w:rsid w:val="00B32FE1"/>
    <w:rsid w:val="00B37DBC"/>
    <w:rsid w:val="00B433CF"/>
    <w:rsid w:val="00B44128"/>
    <w:rsid w:val="00B53F95"/>
    <w:rsid w:val="00B54D85"/>
    <w:rsid w:val="00B61C7A"/>
    <w:rsid w:val="00B73CC0"/>
    <w:rsid w:val="00B77546"/>
    <w:rsid w:val="00B8356E"/>
    <w:rsid w:val="00BA365C"/>
    <w:rsid w:val="00BA6E3A"/>
    <w:rsid w:val="00BB6C58"/>
    <w:rsid w:val="00BB7C1E"/>
    <w:rsid w:val="00BC0380"/>
    <w:rsid w:val="00BC21DF"/>
    <w:rsid w:val="00BD077D"/>
    <w:rsid w:val="00BD7AFE"/>
    <w:rsid w:val="00BE3EF1"/>
    <w:rsid w:val="00BE57E4"/>
    <w:rsid w:val="00BF1BF8"/>
    <w:rsid w:val="00C01338"/>
    <w:rsid w:val="00C02837"/>
    <w:rsid w:val="00C03BF8"/>
    <w:rsid w:val="00C160AA"/>
    <w:rsid w:val="00C25356"/>
    <w:rsid w:val="00C331E5"/>
    <w:rsid w:val="00C45F87"/>
    <w:rsid w:val="00C55761"/>
    <w:rsid w:val="00C6219F"/>
    <w:rsid w:val="00C66EA0"/>
    <w:rsid w:val="00C6771E"/>
    <w:rsid w:val="00C71AF4"/>
    <w:rsid w:val="00C761CA"/>
    <w:rsid w:val="00C765A5"/>
    <w:rsid w:val="00C772F5"/>
    <w:rsid w:val="00C9049F"/>
    <w:rsid w:val="00CC3909"/>
    <w:rsid w:val="00CD02BA"/>
    <w:rsid w:val="00CD49EE"/>
    <w:rsid w:val="00CD72BF"/>
    <w:rsid w:val="00CE289D"/>
    <w:rsid w:val="00CE68AD"/>
    <w:rsid w:val="00CE6AAC"/>
    <w:rsid w:val="00CE73C4"/>
    <w:rsid w:val="00CF4DF1"/>
    <w:rsid w:val="00D0418F"/>
    <w:rsid w:val="00D113CD"/>
    <w:rsid w:val="00D11B6A"/>
    <w:rsid w:val="00D24F62"/>
    <w:rsid w:val="00D26D72"/>
    <w:rsid w:val="00D33852"/>
    <w:rsid w:val="00D45DA9"/>
    <w:rsid w:val="00D51793"/>
    <w:rsid w:val="00D655B8"/>
    <w:rsid w:val="00D666B7"/>
    <w:rsid w:val="00D66CB9"/>
    <w:rsid w:val="00D727CC"/>
    <w:rsid w:val="00D93BEE"/>
    <w:rsid w:val="00D95398"/>
    <w:rsid w:val="00DA09B1"/>
    <w:rsid w:val="00DA4DF3"/>
    <w:rsid w:val="00DB07D2"/>
    <w:rsid w:val="00DB3DB4"/>
    <w:rsid w:val="00DC08E8"/>
    <w:rsid w:val="00DC0991"/>
    <w:rsid w:val="00DC0DCA"/>
    <w:rsid w:val="00DE2F5D"/>
    <w:rsid w:val="00DE3826"/>
    <w:rsid w:val="00DE6354"/>
    <w:rsid w:val="00DE63EF"/>
    <w:rsid w:val="00DE75DF"/>
    <w:rsid w:val="00DF5307"/>
    <w:rsid w:val="00E21913"/>
    <w:rsid w:val="00E25504"/>
    <w:rsid w:val="00E4126F"/>
    <w:rsid w:val="00E478B1"/>
    <w:rsid w:val="00E52454"/>
    <w:rsid w:val="00E53C59"/>
    <w:rsid w:val="00E61B20"/>
    <w:rsid w:val="00E66409"/>
    <w:rsid w:val="00E71F35"/>
    <w:rsid w:val="00E7395F"/>
    <w:rsid w:val="00E744AD"/>
    <w:rsid w:val="00E75E81"/>
    <w:rsid w:val="00E801EF"/>
    <w:rsid w:val="00E8305C"/>
    <w:rsid w:val="00E95D05"/>
    <w:rsid w:val="00E97359"/>
    <w:rsid w:val="00EA652A"/>
    <w:rsid w:val="00EB17A7"/>
    <w:rsid w:val="00EB3776"/>
    <w:rsid w:val="00EC5D32"/>
    <w:rsid w:val="00EC6CD1"/>
    <w:rsid w:val="00EF7845"/>
    <w:rsid w:val="00EF78C0"/>
    <w:rsid w:val="00F01823"/>
    <w:rsid w:val="00F03EC3"/>
    <w:rsid w:val="00F069D9"/>
    <w:rsid w:val="00F16426"/>
    <w:rsid w:val="00F1721F"/>
    <w:rsid w:val="00F27124"/>
    <w:rsid w:val="00F36D8A"/>
    <w:rsid w:val="00F9571B"/>
    <w:rsid w:val="00FB2C17"/>
    <w:rsid w:val="00FC2CCC"/>
    <w:rsid w:val="00FC68DF"/>
    <w:rsid w:val="00FC7AFE"/>
    <w:rsid w:val="00FD7C15"/>
    <w:rsid w:val="00FE15EF"/>
    <w:rsid w:val="00FE26E4"/>
    <w:rsid w:val="00FE396C"/>
    <w:rsid w:val="00FE540B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F8CF7E"/>
  <w15:docId w15:val="{1B596617-3ED0-4C0D-BF94-154B5B61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1FA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locked/>
    <w:rsid w:val="00F164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locked/>
    <w:rsid w:val="00C0283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40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840074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uiPriority w:val="99"/>
    <w:qFormat/>
    <w:rsid w:val="00E8305C"/>
    <w:pPr>
      <w:ind w:left="720"/>
    </w:pPr>
  </w:style>
  <w:style w:type="paragraph" w:styleId="Antrats">
    <w:name w:val="header"/>
    <w:basedOn w:val="prastasis"/>
    <w:link w:val="AntratsDiagrama"/>
    <w:uiPriority w:val="99"/>
    <w:rsid w:val="0050211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D2AF9"/>
    <w:rPr>
      <w:rFonts w:cs="Calibri"/>
      <w:lang w:eastAsia="en-US"/>
    </w:rPr>
  </w:style>
  <w:style w:type="paragraph" w:styleId="Porat">
    <w:name w:val="footer"/>
    <w:basedOn w:val="prastasis"/>
    <w:link w:val="PoratDiagrama"/>
    <w:uiPriority w:val="99"/>
    <w:rsid w:val="0050211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D2AF9"/>
    <w:rPr>
      <w:rFonts w:cs="Calibri"/>
      <w:lang w:eastAsia="en-US"/>
    </w:rPr>
  </w:style>
  <w:style w:type="paragraph" w:styleId="Sraopastraipa">
    <w:name w:val="List Paragraph"/>
    <w:basedOn w:val="prastasis"/>
    <w:uiPriority w:val="99"/>
    <w:qFormat/>
    <w:rsid w:val="0050211A"/>
    <w:pPr>
      <w:ind w:left="720"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rsid w:val="00DE6354"/>
    <w:pPr>
      <w:spacing w:after="12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link w:val="Pagrindinistekstas"/>
    <w:locked/>
    <w:rsid w:val="00DE6354"/>
    <w:rPr>
      <w:rFonts w:eastAsia="Calibri"/>
      <w:sz w:val="24"/>
      <w:szCs w:val="24"/>
      <w:lang w:val="lt-LT" w:eastAsia="lt-LT" w:bidi="ar-SA"/>
    </w:rPr>
  </w:style>
  <w:style w:type="paragraph" w:customStyle="1" w:styleId="centrbold">
    <w:name w:val="centrbold"/>
    <w:basedOn w:val="prastasis"/>
    <w:rsid w:val="00DE6354"/>
    <w:pPr>
      <w:numPr>
        <w:ilvl w:val="1"/>
        <w:numId w:val="7"/>
      </w:num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lt-LT"/>
    </w:rPr>
  </w:style>
  <w:style w:type="paragraph" w:customStyle="1" w:styleId="Patvirtinta">
    <w:name w:val="Patvirtinta"/>
    <w:basedOn w:val="prastasis"/>
    <w:rsid w:val="00DE6354"/>
    <w:pPr>
      <w:keepLines/>
      <w:numPr>
        <w:ilvl w:val="2"/>
        <w:numId w:val="7"/>
      </w:numPr>
      <w:tabs>
        <w:tab w:val="clear" w:pos="1463"/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hAnsi="Times New Roman" w:cs="Times New Roman"/>
      <w:color w:val="000000"/>
      <w:sz w:val="20"/>
      <w:szCs w:val="20"/>
      <w:lang w:val="en-US" w:eastAsia="lt-LT"/>
    </w:rPr>
  </w:style>
  <w:style w:type="paragraph" w:customStyle="1" w:styleId="SUT1">
    <w:name w:val="SUT1"/>
    <w:basedOn w:val="Pagrindinistekstas"/>
    <w:rsid w:val="00DE6354"/>
    <w:pPr>
      <w:numPr>
        <w:numId w:val="7"/>
      </w:numPr>
      <w:tabs>
        <w:tab w:val="clear" w:pos="1103"/>
      </w:tabs>
      <w:spacing w:after="0" w:line="360" w:lineRule="auto"/>
      <w:ind w:left="1650" w:hanging="360"/>
      <w:jc w:val="both"/>
    </w:pPr>
    <w:rPr>
      <w:lang w:eastAsia="en-US"/>
    </w:rPr>
  </w:style>
  <w:style w:type="character" w:customStyle="1" w:styleId="A10">
    <w:name w:val="A10"/>
    <w:rsid w:val="00DE6354"/>
    <w:rPr>
      <w:rFonts w:ascii="OXOCNE+HelveticaNeue-Bold" w:eastAsia="OXOCNE+HelveticaNeue-Bold" w:hAnsi="OXOCNE+HelveticaNeue-Bold" w:cs="OXOCNE+HelveticaNeue-Bold"/>
      <w:b/>
      <w:bCs/>
      <w:color w:val="000000"/>
      <w:sz w:val="20"/>
      <w:szCs w:val="20"/>
    </w:rPr>
  </w:style>
  <w:style w:type="character" w:customStyle="1" w:styleId="Antrat2Diagrama">
    <w:name w:val="Antraštė 2 Diagrama"/>
    <w:link w:val="Antrat2"/>
    <w:rsid w:val="00C02837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018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0182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01823"/>
    <w:rPr>
      <w:rFonts w:cs="Calibri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182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1823"/>
    <w:rPr>
      <w:rFonts w:cs="Calibri"/>
      <w:b/>
      <w:bCs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F1642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Grietas">
    <w:name w:val="Strong"/>
    <w:basedOn w:val="Numatytasispastraiposriftas"/>
    <w:uiPriority w:val="22"/>
    <w:qFormat/>
    <w:locked/>
    <w:rsid w:val="00042687"/>
    <w:rPr>
      <w:b/>
      <w:bCs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6568A5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6568A5"/>
    <w:rPr>
      <w:rFonts w:cs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65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FC308-E241-41FE-8618-33A5A5D20CE6}">
  <ds:schemaRefs/>
</ds:datastoreItem>
</file>

<file path=customXml/itemProps2.xml><?xml version="1.0" encoding="utf-8"?>
<ds:datastoreItem xmlns:ds="http://schemas.openxmlformats.org/officeDocument/2006/customXml" ds:itemID="{CC4FE4A5-D657-45F7-9BE0-251873E8F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2</Pages>
  <Words>2385</Words>
  <Characters>1361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Kelmes raj sav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2020-01-30 T1-41</dc:creator>
  <cp:lastModifiedBy>gudzineviciute</cp:lastModifiedBy>
  <cp:revision>19</cp:revision>
  <cp:lastPrinted>2020-01-27T09:06:00Z</cp:lastPrinted>
  <dcterms:created xsi:type="dcterms:W3CDTF">2023-01-05T13:09:00Z</dcterms:created>
  <dcterms:modified xsi:type="dcterms:W3CDTF">2023-01-15T18:14:00Z</dcterms:modified>
</cp:coreProperties>
</file>